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olor w:val="000000"/>
          <w:sz w:val="32"/>
          <w:szCs w:val="32"/>
        </w:rPr>
      </w:pPr>
    </w:p>
    <w:p>
      <w:pPr>
        <w:pStyle w:val="3"/>
        <w:jc w:val="left"/>
        <w:rPr>
          <w:rFonts w:asciiTheme="minorEastAsia" w:hAnsiTheme="minorEastAsia" w:eastAsiaTheme="minorEastAsia"/>
          <w:b/>
          <w:bCs/>
          <w:sz w:val="52"/>
          <w:szCs w:val="52"/>
        </w:rPr>
      </w:pPr>
      <w:r>
        <w:rPr>
          <w:rFonts w:asciiTheme="minorEastAsia" w:hAnsiTheme="minorEastAsia" w:eastAsiaTheme="minorEastAsia"/>
          <w:b/>
          <w:bCs/>
          <w:sz w:val="52"/>
          <w:szCs w:val="52"/>
        </w:rPr>
        <w:t xml:space="preserve">          </w:t>
      </w:r>
    </w:p>
    <w:p>
      <w:pPr>
        <w:pStyle w:val="3"/>
        <w:jc w:val="left"/>
        <w:rPr>
          <w:rFonts w:asciiTheme="minorEastAsia" w:hAnsiTheme="minorEastAsia" w:eastAsiaTheme="minorEastAsia"/>
          <w:b/>
          <w:bCs/>
          <w:sz w:val="52"/>
          <w:szCs w:val="52"/>
        </w:rPr>
      </w:pPr>
    </w:p>
    <w:p>
      <w:pPr>
        <w:pStyle w:val="3"/>
        <w:jc w:val="left"/>
        <w:rPr>
          <w:rFonts w:asciiTheme="minorEastAsia" w:hAnsiTheme="minorEastAsia" w:eastAsiaTheme="minorEastAsia"/>
          <w:b/>
          <w:bCs/>
          <w:sz w:val="52"/>
          <w:szCs w:val="52"/>
        </w:rPr>
      </w:pPr>
    </w:p>
    <w:p>
      <w:pPr>
        <w:pStyle w:val="3"/>
        <w:jc w:val="center"/>
        <w:rPr>
          <w:rFonts w:hint="eastAsia" w:asciiTheme="minorEastAsia" w:hAnsiTheme="minorEastAsia" w:eastAsiaTheme="minorEastAsia"/>
          <w:b/>
          <w:bCs/>
          <w:sz w:val="72"/>
          <w:szCs w:val="72"/>
          <w:lang w:eastAsia="zh-CN"/>
        </w:rPr>
      </w:pPr>
      <w:r>
        <w:rPr>
          <w:rFonts w:hint="eastAsia" w:asciiTheme="minorEastAsia" w:hAnsiTheme="minorEastAsia" w:eastAsiaTheme="minorEastAsia"/>
          <w:b/>
          <w:bCs/>
          <w:sz w:val="72"/>
          <w:szCs w:val="72"/>
          <w:lang w:eastAsia="zh-CN"/>
        </w:rPr>
        <w:t>重庆市龙水湖育才中学校</w:t>
      </w:r>
    </w:p>
    <w:p>
      <w:pPr>
        <w:pStyle w:val="3"/>
        <w:ind w:firstLine="2012" w:firstLineChars="400"/>
        <w:jc w:val="left"/>
        <w:rPr>
          <w:rFonts w:hint="eastAsia" w:asciiTheme="minorEastAsia" w:hAnsiTheme="minorEastAsia" w:eastAsiaTheme="minorEastAsia"/>
          <w:b/>
          <w:bCs/>
          <w:sz w:val="52"/>
          <w:szCs w:val="52"/>
          <w:lang w:eastAsia="zh-CN"/>
        </w:rPr>
      </w:pPr>
      <w:bookmarkStart w:id="18" w:name="_GoBack"/>
      <w:bookmarkEnd w:id="18"/>
      <w:r>
        <w:rPr>
          <w:rFonts w:hint="eastAsia" w:asciiTheme="minorEastAsia" w:hAnsiTheme="minorEastAsia" w:eastAsiaTheme="minorEastAsia"/>
          <w:b/>
          <w:bCs/>
          <w:sz w:val="52"/>
          <w:szCs w:val="52"/>
          <w:lang w:eastAsia="zh-CN"/>
        </w:rPr>
        <w:t>校园</w:t>
      </w:r>
      <w:r>
        <w:rPr>
          <w:rFonts w:asciiTheme="minorEastAsia" w:hAnsiTheme="minorEastAsia" w:eastAsiaTheme="minorEastAsia"/>
          <w:b/>
          <w:bCs/>
          <w:sz w:val="52"/>
          <w:szCs w:val="52"/>
        </w:rPr>
        <w:t>消防维保</w:t>
      </w:r>
      <w:r>
        <w:rPr>
          <w:rFonts w:hint="eastAsia" w:asciiTheme="minorEastAsia" w:hAnsiTheme="minorEastAsia" w:eastAsiaTheme="minorEastAsia"/>
          <w:b/>
          <w:bCs/>
          <w:sz w:val="52"/>
          <w:szCs w:val="52"/>
          <w:lang w:eastAsia="zh-CN"/>
        </w:rPr>
        <w:t>服务内容</w:t>
      </w:r>
    </w:p>
    <w:p>
      <w:pPr>
        <w:ind w:firstLine="700" w:firstLineChars="247"/>
        <w:rPr>
          <w:rFonts w:eastAsia="仿宋_GB2312"/>
          <w:b/>
          <w:sz w:val="30"/>
          <w:szCs w:val="30"/>
        </w:rPr>
      </w:pPr>
    </w:p>
    <w:p>
      <w:pPr>
        <w:ind w:firstLine="700" w:firstLineChars="247"/>
        <w:rPr>
          <w:rFonts w:eastAsia="仿宋_GB2312"/>
          <w:b/>
          <w:sz w:val="30"/>
          <w:szCs w:val="30"/>
        </w:rPr>
      </w:pPr>
    </w:p>
    <w:p>
      <w:pPr>
        <w:ind w:firstLine="1421" w:firstLineChars="540"/>
        <w:rPr>
          <w:rFonts w:hint="eastAsia"/>
          <w:b/>
          <w:bCs/>
          <w:sz w:val="28"/>
          <w:szCs w:val="28"/>
        </w:rPr>
      </w:pPr>
    </w:p>
    <w:p>
      <w:pPr>
        <w:ind w:firstLine="1421" w:firstLineChars="540"/>
        <w:rPr>
          <w:rFonts w:hint="eastAsia"/>
          <w:b/>
          <w:bCs/>
          <w:sz w:val="28"/>
          <w:szCs w:val="28"/>
        </w:rPr>
      </w:pPr>
    </w:p>
    <w:p>
      <w:pPr>
        <w:ind w:firstLine="1421" w:firstLineChars="540"/>
        <w:rPr>
          <w:rFonts w:hint="eastAsia"/>
          <w:b/>
          <w:bCs/>
          <w:sz w:val="28"/>
          <w:szCs w:val="28"/>
        </w:rPr>
      </w:pPr>
    </w:p>
    <w:p>
      <w:pPr>
        <w:ind w:firstLine="1421" w:firstLineChars="540"/>
        <w:rPr>
          <w:rFonts w:hint="eastAsia"/>
          <w:b/>
          <w:bCs/>
          <w:sz w:val="28"/>
          <w:szCs w:val="28"/>
        </w:rPr>
      </w:pPr>
    </w:p>
    <w:p>
      <w:pPr>
        <w:ind w:firstLine="1421" w:firstLineChars="540"/>
        <w:rPr>
          <w:sz w:val="28"/>
          <w:szCs w:val="28"/>
          <w:u w:val="single"/>
        </w:rPr>
      </w:pPr>
      <w:r>
        <w:rPr>
          <w:rFonts w:hint="eastAsia"/>
          <w:b/>
          <w:bCs/>
          <w:sz w:val="28"/>
          <w:szCs w:val="28"/>
        </w:rPr>
        <w:t xml:space="preserve">      </w:t>
      </w:r>
    </w:p>
    <w:p>
      <w:pPr>
        <w:spacing w:line="480" w:lineRule="exact"/>
        <w:rPr>
          <w:rFonts w:ascii="宋体" w:hAnsi="Courier New" w:cs="Courier New"/>
          <w:bCs/>
          <w:szCs w:val="21"/>
        </w:rPr>
      </w:pPr>
    </w:p>
    <w:p>
      <w:pPr>
        <w:spacing w:line="480" w:lineRule="exact"/>
        <w:rPr>
          <w:rFonts w:ascii="宋体" w:hAnsi="Courier New" w:cs="Courier New"/>
          <w:bCs/>
          <w:szCs w:val="21"/>
        </w:rPr>
      </w:pPr>
    </w:p>
    <w:p>
      <w:pPr>
        <w:spacing w:line="480" w:lineRule="exact"/>
        <w:rPr>
          <w:rFonts w:ascii="宋体" w:hAnsi="Courier New" w:cs="Courier New"/>
          <w:bCs/>
          <w:szCs w:val="21"/>
        </w:rPr>
      </w:pPr>
    </w:p>
    <w:p>
      <w:pPr>
        <w:spacing w:line="480" w:lineRule="exact"/>
        <w:rPr>
          <w:rFonts w:ascii="黑体" w:hAnsi="宋体" w:eastAsia="黑体"/>
          <w:b/>
          <w:bCs/>
          <w:sz w:val="44"/>
          <w:szCs w:val="44"/>
        </w:rPr>
      </w:pPr>
    </w:p>
    <w:p>
      <w:pPr>
        <w:widowControl/>
        <w:adjustRightInd w:val="0"/>
        <w:snapToGrid w:val="0"/>
        <w:ind w:firstLine="395" w:firstLineChars="150"/>
        <w:jc w:val="left"/>
        <w:rPr>
          <w:rFonts w:ascii="宋体" w:hAnsi="宋体" w:cs="宋体"/>
          <w:b/>
          <w:kern w:val="0"/>
          <w:sz w:val="28"/>
          <w:szCs w:val="28"/>
        </w:rPr>
      </w:pPr>
      <w:r>
        <w:rPr>
          <w:rFonts w:hint="eastAsia" w:ascii="宋体" w:hAnsi="宋体" w:cs="宋体"/>
          <w:b/>
          <w:kern w:val="0"/>
          <w:sz w:val="28"/>
          <w:szCs w:val="28"/>
          <w:lang w:eastAsia="zh-CN"/>
        </w:rPr>
        <w:t>一</w:t>
      </w:r>
      <w:r>
        <w:rPr>
          <w:rFonts w:hint="eastAsia" w:ascii="宋体" w:hAnsi="宋体" w:cs="宋体"/>
          <w:b/>
          <w:kern w:val="0"/>
          <w:sz w:val="28"/>
          <w:szCs w:val="28"/>
        </w:rPr>
        <w:t>、维保范围</w:t>
      </w:r>
    </w:p>
    <w:p>
      <w:pPr>
        <w:widowControl/>
        <w:adjustRightInd w:val="0"/>
        <w:snapToGrid w:val="0"/>
        <w:ind w:firstLine="395" w:firstLineChars="150"/>
        <w:jc w:val="left"/>
        <w:rPr>
          <w:rFonts w:ascii="宋体" w:hAnsi="宋体" w:cs="宋体"/>
          <w:kern w:val="0"/>
          <w:sz w:val="28"/>
          <w:szCs w:val="28"/>
        </w:rPr>
      </w:pPr>
      <w:r>
        <w:rPr>
          <w:rFonts w:hint="eastAsia" w:ascii="宋体" w:hAnsi="宋体" w:cs="宋体"/>
          <w:b/>
          <w:kern w:val="0"/>
          <w:sz w:val="28"/>
          <w:szCs w:val="28"/>
        </w:rPr>
        <w:t>1、</w:t>
      </w:r>
      <w:r>
        <w:rPr>
          <w:rFonts w:hint="eastAsia" w:ascii="宋体" w:hAnsi="宋体" w:cs="宋体"/>
          <w:kern w:val="0"/>
          <w:sz w:val="28"/>
          <w:szCs w:val="28"/>
        </w:rPr>
        <w:t>室内外消火栓灭火系统</w:t>
      </w:r>
    </w:p>
    <w:p>
      <w:pPr>
        <w:widowControl/>
        <w:adjustRightInd w:val="0"/>
        <w:snapToGrid w:val="0"/>
        <w:ind w:firstLine="395" w:firstLineChars="150"/>
        <w:jc w:val="left"/>
        <w:rPr>
          <w:rFonts w:ascii="宋体" w:hAnsi="宋体" w:cs="宋体"/>
          <w:kern w:val="0"/>
          <w:sz w:val="28"/>
          <w:szCs w:val="28"/>
        </w:rPr>
      </w:pPr>
      <w:r>
        <w:rPr>
          <w:rFonts w:hint="eastAsia" w:ascii="宋体" w:hAnsi="宋体" w:cs="宋体"/>
          <w:b/>
          <w:kern w:val="0"/>
          <w:sz w:val="28"/>
          <w:szCs w:val="28"/>
        </w:rPr>
        <w:t>2、</w:t>
      </w:r>
      <w:r>
        <w:rPr>
          <w:rFonts w:hint="eastAsia" w:ascii="宋体" w:hAnsi="宋体" w:cs="宋体"/>
          <w:kern w:val="0"/>
          <w:sz w:val="28"/>
          <w:szCs w:val="28"/>
        </w:rPr>
        <w:t>火灾自动报警系统</w:t>
      </w:r>
    </w:p>
    <w:p>
      <w:pPr>
        <w:widowControl/>
        <w:adjustRightInd w:val="0"/>
        <w:snapToGrid w:val="0"/>
        <w:ind w:firstLine="395" w:firstLineChars="150"/>
        <w:jc w:val="left"/>
        <w:rPr>
          <w:rFonts w:ascii="宋体" w:hAnsi="宋体" w:cs="宋体"/>
          <w:kern w:val="0"/>
          <w:sz w:val="28"/>
          <w:szCs w:val="28"/>
        </w:rPr>
      </w:pPr>
      <w:r>
        <w:rPr>
          <w:rFonts w:hint="eastAsia" w:ascii="宋体" w:hAnsi="宋体" w:cs="宋体"/>
          <w:b/>
          <w:kern w:val="0"/>
          <w:sz w:val="28"/>
          <w:szCs w:val="28"/>
        </w:rPr>
        <w:t>3、</w:t>
      </w:r>
      <w:r>
        <w:rPr>
          <w:rFonts w:hint="eastAsia" w:ascii="宋体" w:hAnsi="宋体" w:cs="宋体"/>
          <w:kern w:val="0"/>
          <w:sz w:val="28"/>
          <w:szCs w:val="28"/>
        </w:rPr>
        <w:t>气体灭火系统</w:t>
      </w:r>
    </w:p>
    <w:p>
      <w:pPr>
        <w:widowControl/>
        <w:adjustRightInd w:val="0"/>
        <w:snapToGrid w:val="0"/>
        <w:ind w:firstLine="395" w:firstLineChars="150"/>
        <w:jc w:val="left"/>
        <w:rPr>
          <w:rFonts w:ascii="宋体" w:hAnsi="宋体" w:cs="宋体"/>
          <w:kern w:val="0"/>
          <w:sz w:val="28"/>
          <w:szCs w:val="28"/>
        </w:rPr>
      </w:pPr>
      <w:r>
        <w:rPr>
          <w:rFonts w:ascii="宋体" w:hAnsi="宋体" w:cs="宋体"/>
          <w:b/>
          <w:kern w:val="0"/>
          <w:sz w:val="28"/>
          <w:szCs w:val="28"/>
        </w:rPr>
        <w:t>4</w:t>
      </w:r>
      <w:r>
        <w:rPr>
          <w:rFonts w:hint="eastAsia" w:ascii="宋体" w:hAnsi="宋体" w:cs="宋体"/>
          <w:b/>
          <w:kern w:val="0"/>
          <w:sz w:val="28"/>
          <w:szCs w:val="28"/>
        </w:rPr>
        <w:t>、</w:t>
      </w:r>
      <w:r>
        <w:rPr>
          <w:rFonts w:hint="eastAsia" w:ascii="宋体" w:hAnsi="宋体" w:cs="宋体"/>
          <w:kern w:val="0"/>
          <w:sz w:val="28"/>
          <w:szCs w:val="28"/>
        </w:rPr>
        <w:t>消防广播、消防对讲系统</w:t>
      </w:r>
    </w:p>
    <w:p>
      <w:pPr>
        <w:widowControl/>
        <w:adjustRightInd w:val="0"/>
        <w:snapToGrid w:val="0"/>
        <w:ind w:firstLine="395" w:firstLineChars="150"/>
        <w:jc w:val="left"/>
        <w:rPr>
          <w:rFonts w:ascii="宋体" w:hAnsi="宋体" w:cs="宋体"/>
          <w:kern w:val="0"/>
          <w:sz w:val="28"/>
          <w:szCs w:val="28"/>
        </w:rPr>
      </w:pPr>
      <w:r>
        <w:rPr>
          <w:rFonts w:hint="eastAsia" w:ascii="宋体" w:hAnsi="宋体" w:cs="宋体"/>
          <w:b/>
          <w:kern w:val="0"/>
          <w:sz w:val="28"/>
          <w:szCs w:val="28"/>
        </w:rPr>
        <w:t>5、</w:t>
      </w:r>
      <w:r>
        <w:rPr>
          <w:rFonts w:hint="eastAsia" w:ascii="宋体" w:hAnsi="宋体" w:cs="宋体"/>
          <w:kern w:val="0"/>
          <w:sz w:val="28"/>
          <w:szCs w:val="28"/>
        </w:rPr>
        <w:t>消防喷啉系统</w:t>
      </w:r>
    </w:p>
    <w:p>
      <w:pPr>
        <w:widowControl/>
        <w:adjustRightInd w:val="0"/>
        <w:snapToGrid w:val="0"/>
        <w:ind w:firstLine="395" w:firstLineChars="150"/>
        <w:jc w:val="left"/>
        <w:rPr>
          <w:rFonts w:ascii="宋体" w:hAnsi="宋体" w:cs="宋体"/>
          <w:kern w:val="0"/>
          <w:sz w:val="28"/>
          <w:szCs w:val="28"/>
        </w:rPr>
      </w:pPr>
      <w:r>
        <w:rPr>
          <w:rFonts w:hint="eastAsia" w:ascii="宋体" w:hAnsi="宋体" w:cs="宋体"/>
          <w:b/>
          <w:kern w:val="0"/>
          <w:sz w:val="28"/>
          <w:szCs w:val="28"/>
        </w:rPr>
        <w:t>6、</w:t>
      </w:r>
      <w:r>
        <w:rPr>
          <w:rFonts w:hint="eastAsia" w:ascii="宋体" w:hAnsi="宋体" w:cs="宋体"/>
          <w:kern w:val="0"/>
          <w:sz w:val="28"/>
          <w:szCs w:val="28"/>
        </w:rPr>
        <w:t>防排烟系统</w:t>
      </w:r>
    </w:p>
    <w:p>
      <w:pPr>
        <w:widowControl/>
        <w:adjustRightInd w:val="0"/>
        <w:snapToGrid w:val="0"/>
        <w:ind w:firstLine="395" w:firstLineChars="150"/>
        <w:jc w:val="left"/>
        <w:rPr>
          <w:rFonts w:ascii="宋体" w:hAnsi="宋体" w:cs="宋体"/>
          <w:kern w:val="0"/>
          <w:sz w:val="28"/>
          <w:szCs w:val="28"/>
        </w:rPr>
      </w:pPr>
      <w:r>
        <w:rPr>
          <w:rFonts w:hint="eastAsia" w:ascii="宋体" w:hAnsi="宋体" w:cs="宋体"/>
          <w:b/>
          <w:kern w:val="0"/>
          <w:sz w:val="28"/>
          <w:szCs w:val="28"/>
        </w:rPr>
        <w:t>7、</w:t>
      </w:r>
      <w:r>
        <w:rPr>
          <w:rFonts w:hint="eastAsia" w:ascii="宋体" w:hAnsi="宋体" w:cs="宋体"/>
          <w:kern w:val="0"/>
          <w:sz w:val="28"/>
          <w:szCs w:val="28"/>
        </w:rPr>
        <w:t>防火卷帘门系统</w:t>
      </w:r>
    </w:p>
    <w:p>
      <w:pPr>
        <w:widowControl/>
        <w:adjustRightInd w:val="0"/>
        <w:snapToGrid w:val="0"/>
        <w:ind w:firstLine="395" w:firstLineChars="150"/>
        <w:jc w:val="left"/>
        <w:rPr>
          <w:rFonts w:ascii="宋体" w:hAnsi="宋体" w:cs="宋体"/>
          <w:kern w:val="0"/>
          <w:sz w:val="28"/>
          <w:szCs w:val="28"/>
        </w:rPr>
      </w:pPr>
      <w:r>
        <w:rPr>
          <w:rFonts w:hint="eastAsia" w:ascii="宋体" w:hAnsi="宋体" w:cs="宋体"/>
          <w:b/>
          <w:kern w:val="0"/>
          <w:sz w:val="28"/>
          <w:szCs w:val="28"/>
        </w:rPr>
        <w:t>8、</w:t>
      </w:r>
      <w:r>
        <w:rPr>
          <w:rFonts w:hint="eastAsia" w:ascii="宋体" w:hAnsi="宋体" w:cs="宋体"/>
          <w:kern w:val="0"/>
          <w:sz w:val="28"/>
          <w:szCs w:val="28"/>
        </w:rPr>
        <w:t>应急照明及疏散指示系统等</w:t>
      </w:r>
    </w:p>
    <w:p>
      <w:pPr>
        <w:tabs>
          <w:tab w:val="left" w:pos="600"/>
        </w:tabs>
        <w:spacing w:line="440" w:lineRule="exact"/>
        <w:ind w:firstLine="263" w:firstLineChars="100"/>
        <w:rPr>
          <w:rFonts w:ascii="宋体" w:hAnsi="宋体" w:cs="宋体"/>
          <w:b/>
          <w:kern w:val="0"/>
          <w:sz w:val="28"/>
          <w:szCs w:val="28"/>
        </w:rPr>
      </w:pPr>
      <w:r>
        <w:rPr>
          <w:rFonts w:hint="eastAsia" w:ascii="宋体" w:hAnsi="宋体" w:cs="宋体"/>
          <w:b/>
          <w:kern w:val="0"/>
          <w:sz w:val="28"/>
          <w:szCs w:val="28"/>
          <w:lang w:eastAsia="zh-CN"/>
        </w:rPr>
        <w:t>二</w:t>
      </w:r>
      <w:r>
        <w:rPr>
          <w:rFonts w:hint="eastAsia" w:ascii="宋体" w:hAnsi="宋体" w:cs="宋体"/>
          <w:b/>
          <w:kern w:val="0"/>
          <w:sz w:val="28"/>
          <w:szCs w:val="28"/>
        </w:rPr>
        <w:t>、维保方式</w:t>
      </w:r>
    </w:p>
    <w:p>
      <w:pPr>
        <w:widowControl/>
        <w:adjustRightInd w:val="0"/>
        <w:snapToGrid w:val="0"/>
        <w:spacing w:line="360" w:lineRule="auto"/>
        <w:ind w:firstLine="395" w:firstLineChars="150"/>
        <w:jc w:val="left"/>
        <w:rPr>
          <w:rFonts w:ascii="宋体" w:hAnsi="宋体" w:cs="宋体"/>
          <w:b/>
          <w:kern w:val="0"/>
          <w:sz w:val="28"/>
          <w:szCs w:val="28"/>
        </w:rPr>
      </w:pPr>
      <w:r>
        <w:rPr>
          <w:rFonts w:hint="eastAsia" w:ascii="宋体" w:hAnsi="宋体" w:cs="宋体"/>
          <w:b/>
          <w:kern w:val="0"/>
          <w:sz w:val="28"/>
          <w:szCs w:val="28"/>
          <w:lang w:val="en-US" w:eastAsia="zh-CN"/>
        </w:rPr>
        <w:t>1</w:t>
      </w:r>
      <w:r>
        <w:rPr>
          <w:rFonts w:hint="eastAsia" w:ascii="宋体" w:hAnsi="宋体" w:cs="宋体"/>
          <w:b/>
          <w:kern w:val="0"/>
          <w:sz w:val="28"/>
          <w:szCs w:val="28"/>
        </w:rPr>
        <w:t>、月检</w:t>
      </w:r>
    </w:p>
    <w:p>
      <w:pPr>
        <w:widowControl/>
        <w:adjustRightInd w:val="0"/>
        <w:snapToGrid w:val="0"/>
        <w:spacing w:line="360" w:lineRule="auto"/>
        <w:ind w:firstLine="395" w:firstLineChars="150"/>
        <w:jc w:val="left"/>
        <w:rPr>
          <w:rFonts w:ascii="宋体" w:hAnsi="宋体" w:cs="宋体"/>
          <w:kern w:val="0"/>
          <w:sz w:val="28"/>
          <w:szCs w:val="28"/>
        </w:rPr>
      </w:pPr>
      <w:r>
        <w:rPr>
          <w:rFonts w:hint="eastAsia" w:ascii="宋体" w:hAnsi="宋体" w:cs="宋体"/>
          <w:b/>
          <w:kern w:val="0"/>
          <w:sz w:val="28"/>
          <w:szCs w:val="28"/>
          <w:lang w:val="en-US" w:eastAsia="zh-CN"/>
        </w:rPr>
        <w:t>1</w:t>
      </w:r>
      <w:r>
        <w:rPr>
          <w:rFonts w:hint="eastAsia" w:ascii="宋体" w:hAnsi="宋体" w:cs="宋体"/>
          <w:b/>
          <w:kern w:val="0"/>
          <w:sz w:val="28"/>
          <w:szCs w:val="28"/>
        </w:rPr>
        <w:t>.1</w:t>
      </w:r>
      <w:r>
        <w:rPr>
          <w:rFonts w:hint="eastAsia" w:ascii="宋体" w:hAnsi="宋体" w:cs="宋体"/>
          <w:kern w:val="0"/>
          <w:sz w:val="28"/>
          <w:szCs w:val="28"/>
        </w:rPr>
        <w:t>每月进行一次常规检查</w:t>
      </w:r>
    </w:p>
    <w:p>
      <w:pPr>
        <w:spacing w:line="360" w:lineRule="auto"/>
        <w:ind w:firstLine="395" w:firstLineChars="150"/>
        <w:rPr>
          <w:rFonts w:ascii="宋体" w:hAnsi="宋体" w:cs="宋体"/>
          <w:kern w:val="0"/>
          <w:sz w:val="28"/>
          <w:szCs w:val="28"/>
        </w:rPr>
      </w:pPr>
      <w:r>
        <w:rPr>
          <w:rFonts w:hint="eastAsia" w:ascii="宋体" w:hAnsi="宋体" w:cs="宋体"/>
          <w:b/>
          <w:kern w:val="0"/>
          <w:sz w:val="28"/>
          <w:szCs w:val="28"/>
        </w:rPr>
        <w:t>1）</w:t>
      </w:r>
      <w:r>
        <w:rPr>
          <w:rFonts w:hint="eastAsia" w:ascii="宋体" w:hAnsi="宋体" w:cs="宋体"/>
          <w:kern w:val="0"/>
          <w:sz w:val="28"/>
          <w:szCs w:val="28"/>
        </w:rPr>
        <w:t>在每周检查的基础上每月一次对烟感探测报警点、温感探测报警点的场所进行抽查吹烟测试灵敏度，抽查率达到</w:t>
      </w:r>
      <w:r>
        <w:rPr>
          <w:rFonts w:ascii="宋体" w:hAnsi="宋体" w:cs="宋体"/>
          <w:kern w:val="0"/>
          <w:sz w:val="28"/>
          <w:szCs w:val="28"/>
        </w:rPr>
        <w:t>80%</w:t>
      </w:r>
      <w:r>
        <w:rPr>
          <w:rFonts w:hint="eastAsia" w:ascii="宋体" w:hAnsi="宋体" w:cs="宋体"/>
          <w:kern w:val="0"/>
          <w:sz w:val="28"/>
          <w:szCs w:val="28"/>
        </w:rPr>
        <w:t>以上。</w:t>
      </w:r>
    </w:p>
    <w:p>
      <w:pPr>
        <w:widowControl/>
        <w:adjustRightInd w:val="0"/>
        <w:snapToGrid w:val="0"/>
        <w:spacing w:line="360" w:lineRule="auto"/>
        <w:ind w:firstLine="395" w:firstLineChars="150"/>
        <w:jc w:val="left"/>
        <w:rPr>
          <w:rFonts w:ascii="宋体" w:hAnsi="宋体" w:cs="宋体"/>
          <w:kern w:val="0"/>
          <w:sz w:val="28"/>
          <w:szCs w:val="28"/>
        </w:rPr>
      </w:pPr>
      <w:r>
        <w:rPr>
          <w:rFonts w:hint="eastAsia" w:ascii="宋体" w:hAnsi="宋体" w:cs="宋体"/>
          <w:b/>
          <w:kern w:val="0"/>
          <w:sz w:val="28"/>
          <w:szCs w:val="28"/>
        </w:rPr>
        <w:t>2）</w:t>
      </w:r>
      <w:r>
        <w:rPr>
          <w:rFonts w:hint="eastAsia" w:ascii="宋体" w:hAnsi="宋体" w:cs="宋体"/>
          <w:kern w:val="0"/>
          <w:sz w:val="28"/>
          <w:szCs w:val="28"/>
        </w:rPr>
        <w:t>对手动报警按扭、消防栓报警按扭进行报警模拟测试，抽查率达到</w:t>
      </w:r>
      <w:r>
        <w:rPr>
          <w:rFonts w:ascii="宋体" w:hAnsi="宋体" w:cs="宋体"/>
          <w:kern w:val="0"/>
          <w:sz w:val="28"/>
          <w:szCs w:val="28"/>
        </w:rPr>
        <w:t>80%</w:t>
      </w:r>
      <w:r>
        <w:rPr>
          <w:rFonts w:hint="eastAsia" w:ascii="宋体" w:hAnsi="宋体" w:cs="宋体"/>
          <w:kern w:val="0"/>
          <w:sz w:val="28"/>
          <w:szCs w:val="28"/>
        </w:rPr>
        <w:t>以上。</w:t>
      </w:r>
    </w:p>
    <w:p>
      <w:pPr>
        <w:widowControl/>
        <w:adjustRightInd w:val="0"/>
        <w:snapToGrid w:val="0"/>
        <w:spacing w:line="360" w:lineRule="auto"/>
        <w:ind w:firstLine="395" w:firstLineChars="150"/>
        <w:jc w:val="left"/>
        <w:rPr>
          <w:rFonts w:ascii="宋体" w:hAnsi="宋体" w:cs="宋体"/>
          <w:kern w:val="0"/>
          <w:sz w:val="28"/>
          <w:szCs w:val="28"/>
        </w:rPr>
      </w:pPr>
      <w:r>
        <w:rPr>
          <w:rFonts w:hint="eastAsia" w:ascii="宋体" w:hAnsi="宋体" w:cs="宋体"/>
          <w:b/>
          <w:kern w:val="0"/>
          <w:sz w:val="28"/>
          <w:szCs w:val="28"/>
        </w:rPr>
        <w:t>2.2</w:t>
      </w:r>
      <w:r>
        <w:rPr>
          <w:rFonts w:hint="eastAsia" w:ascii="宋体" w:hAnsi="宋体" w:cs="宋体"/>
          <w:kern w:val="0"/>
          <w:sz w:val="28"/>
          <w:szCs w:val="28"/>
        </w:rPr>
        <w:t>每月一次对报警系统的联动进行测试</w:t>
      </w:r>
    </w:p>
    <w:p>
      <w:pPr>
        <w:widowControl/>
        <w:adjustRightInd w:val="0"/>
        <w:snapToGrid w:val="0"/>
        <w:spacing w:line="360" w:lineRule="auto"/>
        <w:ind w:firstLine="395" w:firstLineChars="150"/>
        <w:jc w:val="left"/>
        <w:rPr>
          <w:rFonts w:ascii="宋体" w:hAnsi="宋体" w:cs="宋体"/>
          <w:kern w:val="0"/>
          <w:sz w:val="28"/>
          <w:szCs w:val="28"/>
        </w:rPr>
      </w:pPr>
      <w:r>
        <w:rPr>
          <w:rFonts w:hint="eastAsia" w:ascii="宋体" w:hAnsi="宋体" w:cs="宋体"/>
          <w:b/>
          <w:kern w:val="0"/>
          <w:sz w:val="28"/>
          <w:szCs w:val="28"/>
        </w:rPr>
        <w:t>1）</w:t>
      </w:r>
      <w:r>
        <w:rPr>
          <w:rFonts w:hint="eastAsia" w:ascii="宋体" w:hAnsi="宋体" w:cs="宋体"/>
          <w:kern w:val="0"/>
          <w:sz w:val="28"/>
          <w:szCs w:val="28"/>
        </w:rPr>
        <w:t>首先报警主机调至自动状态，在任意层次用烟雾或按两到三个手报报警，三四秒后报警主机启动本层及上下层的消防广播，切断本层及上下层的非消防电源。</w:t>
      </w:r>
    </w:p>
    <w:p>
      <w:pPr>
        <w:widowControl/>
        <w:adjustRightInd w:val="0"/>
        <w:snapToGrid w:val="0"/>
        <w:spacing w:line="360" w:lineRule="auto"/>
        <w:jc w:val="left"/>
        <w:rPr>
          <w:rFonts w:ascii="宋体" w:hAnsi="宋体" w:cs="宋体"/>
          <w:kern w:val="0"/>
          <w:sz w:val="28"/>
          <w:szCs w:val="28"/>
        </w:rPr>
      </w:pPr>
      <w:r>
        <w:rPr>
          <w:rFonts w:hint="eastAsia" w:ascii="宋体" w:hAnsi="宋体" w:cs="宋体"/>
          <w:kern w:val="0"/>
          <w:sz w:val="28"/>
          <w:szCs w:val="28"/>
        </w:rPr>
        <w:t xml:space="preserve">  </w:t>
      </w:r>
      <w:r>
        <w:rPr>
          <w:rFonts w:hint="eastAsia" w:ascii="宋体" w:hAnsi="宋体" w:cs="宋体"/>
          <w:b/>
          <w:kern w:val="0"/>
          <w:sz w:val="28"/>
          <w:szCs w:val="28"/>
        </w:rPr>
        <w:t xml:space="preserve"> 2）</w:t>
      </w:r>
      <w:r>
        <w:rPr>
          <w:rFonts w:hint="eastAsia" w:ascii="宋体" w:hAnsi="宋体" w:cs="宋体"/>
          <w:kern w:val="0"/>
          <w:sz w:val="28"/>
          <w:szCs w:val="28"/>
        </w:rPr>
        <w:t>把电梯迫降至首层。</w:t>
      </w:r>
    </w:p>
    <w:p>
      <w:pPr>
        <w:widowControl/>
        <w:adjustRightInd w:val="0"/>
        <w:snapToGrid w:val="0"/>
        <w:spacing w:line="360" w:lineRule="auto"/>
        <w:jc w:val="left"/>
        <w:rPr>
          <w:rFonts w:ascii="宋体" w:hAnsi="宋体" w:cs="宋体"/>
          <w:kern w:val="0"/>
          <w:sz w:val="28"/>
          <w:szCs w:val="28"/>
        </w:rPr>
      </w:pPr>
      <w:r>
        <w:rPr>
          <w:rFonts w:hint="eastAsia" w:ascii="宋体" w:hAnsi="宋体" w:cs="宋体"/>
          <w:kern w:val="0"/>
          <w:sz w:val="28"/>
          <w:szCs w:val="28"/>
        </w:rPr>
        <w:t xml:space="preserve"> </w:t>
      </w:r>
      <w:r>
        <w:rPr>
          <w:rFonts w:hint="eastAsia" w:ascii="宋体" w:hAnsi="宋体" w:cs="宋体"/>
          <w:b/>
          <w:kern w:val="0"/>
          <w:sz w:val="28"/>
          <w:szCs w:val="28"/>
        </w:rPr>
        <w:t xml:space="preserve">  3）</w:t>
      </w:r>
      <w:r>
        <w:rPr>
          <w:rFonts w:hint="eastAsia" w:ascii="宋体" w:hAnsi="宋体" w:cs="宋体"/>
          <w:kern w:val="0"/>
          <w:sz w:val="28"/>
          <w:szCs w:val="28"/>
        </w:rPr>
        <w:t>启动防火分隔区的防火卷帘门。</w:t>
      </w:r>
    </w:p>
    <w:p>
      <w:pPr>
        <w:widowControl/>
        <w:adjustRightInd w:val="0"/>
        <w:snapToGrid w:val="0"/>
        <w:ind w:firstLine="263" w:firstLineChars="100"/>
        <w:jc w:val="left"/>
        <w:rPr>
          <w:rFonts w:ascii="宋体" w:hAnsi="宋体" w:cs="宋体"/>
          <w:kern w:val="0"/>
          <w:sz w:val="28"/>
          <w:szCs w:val="28"/>
        </w:rPr>
      </w:pPr>
      <w:r>
        <w:rPr>
          <w:rFonts w:hint="eastAsia" w:ascii="宋体" w:hAnsi="宋体" w:cs="宋体"/>
          <w:b/>
          <w:kern w:val="0"/>
          <w:sz w:val="28"/>
          <w:szCs w:val="28"/>
          <w:lang w:val="en-US" w:eastAsia="zh-CN"/>
        </w:rPr>
        <w:t>1</w:t>
      </w:r>
      <w:r>
        <w:rPr>
          <w:rFonts w:hint="eastAsia" w:ascii="宋体" w:hAnsi="宋体" w:cs="宋体"/>
          <w:b/>
          <w:kern w:val="0"/>
          <w:sz w:val="28"/>
          <w:szCs w:val="28"/>
        </w:rPr>
        <w:t>.3</w:t>
      </w:r>
      <w:r>
        <w:rPr>
          <w:rFonts w:hint="eastAsia" w:ascii="宋体" w:hAnsi="宋体" w:cs="宋体"/>
          <w:kern w:val="0"/>
          <w:sz w:val="28"/>
          <w:szCs w:val="28"/>
        </w:rPr>
        <w:t>每月一次对消防水系统的联动检查测试</w:t>
      </w:r>
    </w:p>
    <w:p>
      <w:pPr>
        <w:widowControl/>
        <w:adjustRightInd w:val="0"/>
        <w:snapToGrid w:val="0"/>
        <w:ind w:firstLine="263" w:firstLineChars="100"/>
        <w:jc w:val="left"/>
        <w:rPr>
          <w:rFonts w:ascii="宋体" w:hAnsi="宋体" w:cs="宋体"/>
          <w:kern w:val="0"/>
          <w:sz w:val="28"/>
          <w:szCs w:val="28"/>
        </w:rPr>
      </w:pPr>
    </w:p>
    <w:p>
      <w:pPr>
        <w:widowControl/>
        <w:adjustRightInd w:val="0"/>
        <w:snapToGrid w:val="0"/>
        <w:spacing w:line="360" w:lineRule="auto"/>
        <w:ind w:firstLine="387" w:firstLineChars="147"/>
        <w:jc w:val="left"/>
        <w:rPr>
          <w:rFonts w:ascii="宋体" w:hAnsi="宋体" w:cs="宋体"/>
          <w:kern w:val="0"/>
          <w:sz w:val="28"/>
          <w:szCs w:val="28"/>
        </w:rPr>
      </w:pPr>
      <w:r>
        <w:rPr>
          <w:rFonts w:hint="eastAsia" w:ascii="宋体" w:hAnsi="宋体" w:cs="宋体"/>
          <w:b/>
          <w:kern w:val="0"/>
          <w:sz w:val="28"/>
          <w:szCs w:val="28"/>
        </w:rPr>
        <w:t>1）</w:t>
      </w:r>
      <w:r>
        <w:rPr>
          <w:rFonts w:hint="eastAsia" w:ascii="宋体" w:hAnsi="宋体" w:cs="宋体"/>
          <w:kern w:val="0"/>
          <w:sz w:val="28"/>
          <w:szCs w:val="28"/>
        </w:rPr>
        <w:t>将报警主机及喷淋泵、消防栓泵的控制柜调至自动状态后任意按一个消防栓按扭报警，三十秒后启动消防栓泵。</w:t>
      </w:r>
    </w:p>
    <w:p>
      <w:pPr>
        <w:widowControl/>
        <w:adjustRightInd w:val="0"/>
        <w:snapToGrid w:val="0"/>
        <w:spacing w:line="360" w:lineRule="auto"/>
        <w:ind w:firstLine="263" w:firstLineChars="100"/>
        <w:jc w:val="left"/>
        <w:rPr>
          <w:rFonts w:ascii="宋体" w:hAnsi="宋体" w:cs="宋体"/>
          <w:kern w:val="0"/>
          <w:sz w:val="28"/>
          <w:szCs w:val="28"/>
        </w:rPr>
      </w:pPr>
      <w:r>
        <w:rPr>
          <w:rFonts w:hint="eastAsia" w:ascii="宋体" w:hAnsi="宋体" w:cs="宋体"/>
          <w:b/>
          <w:kern w:val="0"/>
          <w:sz w:val="28"/>
          <w:szCs w:val="28"/>
        </w:rPr>
        <w:t>2）</w:t>
      </w:r>
      <w:r>
        <w:rPr>
          <w:rFonts w:hint="eastAsia" w:ascii="宋体" w:hAnsi="宋体" w:cs="宋体"/>
          <w:kern w:val="0"/>
          <w:sz w:val="28"/>
          <w:szCs w:val="28"/>
        </w:rPr>
        <w:t>测试顶层消防栓出水是否正常。</w:t>
      </w:r>
    </w:p>
    <w:p>
      <w:pPr>
        <w:widowControl/>
        <w:adjustRightInd w:val="0"/>
        <w:snapToGrid w:val="0"/>
        <w:spacing w:line="360" w:lineRule="auto"/>
        <w:jc w:val="left"/>
        <w:rPr>
          <w:rFonts w:ascii="宋体" w:hAnsi="宋体" w:cs="宋体"/>
          <w:b/>
          <w:color w:val="000000" w:themeColor="text1"/>
          <w:kern w:val="0"/>
          <w:sz w:val="28"/>
          <w:szCs w:val="28"/>
        </w:rPr>
      </w:pPr>
      <w:r>
        <w:rPr>
          <w:rFonts w:hint="eastAsia" w:ascii="宋体" w:hAnsi="宋体" w:cs="宋体"/>
          <w:b/>
          <w:color w:val="000000" w:themeColor="text1"/>
          <w:kern w:val="0"/>
          <w:sz w:val="28"/>
          <w:szCs w:val="28"/>
          <w:lang w:val="en-US" w:eastAsia="zh-CN"/>
        </w:rPr>
        <w:t>2</w:t>
      </w:r>
      <w:r>
        <w:rPr>
          <w:rFonts w:hint="eastAsia" w:ascii="宋体" w:hAnsi="宋体" w:cs="宋体"/>
          <w:b/>
          <w:color w:val="000000" w:themeColor="text1"/>
          <w:kern w:val="0"/>
          <w:sz w:val="28"/>
          <w:szCs w:val="28"/>
        </w:rPr>
        <w:t>、季检</w:t>
      </w:r>
    </w:p>
    <w:p>
      <w:pPr>
        <w:widowControl/>
        <w:adjustRightInd w:val="0"/>
        <w:snapToGrid w:val="0"/>
        <w:spacing w:line="360" w:lineRule="auto"/>
        <w:ind w:firstLine="263" w:firstLineChars="100"/>
        <w:jc w:val="left"/>
        <w:rPr>
          <w:rFonts w:ascii="宋体" w:hAnsi="宋体" w:cs="宋体"/>
          <w:kern w:val="0"/>
          <w:sz w:val="28"/>
          <w:szCs w:val="28"/>
        </w:rPr>
      </w:pPr>
      <w:r>
        <w:rPr>
          <w:rFonts w:hint="eastAsia" w:ascii="宋体" w:hAnsi="宋体" w:cs="宋体"/>
          <w:b/>
          <w:kern w:val="0"/>
          <w:sz w:val="28"/>
          <w:szCs w:val="28"/>
          <w:lang w:val="en-US" w:eastAsia="zh-CN"/>
        </w:rPr>
        <w:t>2</w:t>
      </w:r>
      <w:r>
        <w:rPr>
          <w:rFonts w:hint="eastAsia" w:ascii="宋体" w:hAnsi="宋体" w:cs="宋体"/>
          <w:b/>
          <w:kern w:val="0"/>
          <w:sz w:val="28"/>
          <w:szCs w:val="28"/>
        </w:rPr>
        <w:t>.1</w:t>
      </w:r>
      <w:r>
        <w:rPr>
          <w:rFonts w:hint="eastAsia" w:ascii="宋体" w:hAnsi="宋体" w:cs="宋体"/>
          <w:kern w:val="0"/>
          <w:sz w:val="28"/>
          <w:szCs w:val="28"/>
        </w:rPr>
        <w:t>在有甲方相关工作人员参与的情况下，每季度进行一次各系统的部分功能测试、保养。</w:t>
      </w:r>
    </w:p>
    <w:p>
      <w:pPr>
        <w:widowControl/>
        <w:adjustRightInd w:val="0"/>
        <w:snapToGrid w:val="0"/>
        <w:spacing w:line="360" w:lineRule="auto"/>
        <w:jc w:val="left"/>
        <w:rPr>
          <w:rFonts w:ascii="宋体" w:hAnsi="宋体" w:cs="宋体"/>
          <w:kern w:val="0"/>
          <w:sz w:val="28"/>
          <w:szCs w:val="28"/>
        </w:rPr>
      </w:pPr>
      <w:r>
        <w:rPr>
          <w:rFonts w:hint="eastAsia" w:ascii="宋体" w:hAnsi="宋体" w:cs="宋体"/>
          <w:kern w:val="0"/>
          <w:sz w:val="28"/>
          <w:szCs w:val="28"/>
        </w:rPr>
        <w:t xml:space="preserve"> </w:t>
      </w:r>
      <w:r>
        <w:rPr>
          <w:rFonts w:hint="eastAsia" w:ascii="宋体" w:hAnsi="宋体" w:cs="宋体"/>
          <w:b/>
          <w:kern w:val="0"/>
          <w:sz w:val="28"/>
          <w:szCs w:val="28"/>
        </w:rPr>
        <w:t xml:space="preserve">  1）</w:t>
      </w:r>
      <w:r>
        <w:rPr>
          <w:rFonts w:hint="eastAsia" w:ascii="宋体" w:hAnsi="宋体" w:cs="宋体"/>
          <w:kern w:val="0"/>
          <w:sz w:val="28"/>
          <w:szCs w:val="28"/>
        </w:rPr>
        <w:t>在日常测试、维护、保养的基础上每季度需对手动报警器、喷淋泵、消火栓泵及管道系统的阀门轴心上润滑油，对正压风口、防火阀、风机除锈及上润滑油。</w:t>
      </w:r>
    </w:p>
    <w:p>
      <w:pPr>
        <w:widowControl/>
        <w:adjustRightInd w:val="0"/>
        <w:snapToGrid w:val="0"/>
        <w:spacing w:line="360" w:lineRule="auto"/>
        <w:jc w:val="left"/>
        <w:rPr>
          <w:rFonts w:ascii="宋体" w:hAnsi="宋体" w:cs="宋体"/>
          <w:kern w:val="0"/>
          <w:sz w:val="28"/>
          <w:szCs w:val="28"/>
        </w:rPr>
      </w:pPr>
      <w:r>
        <w:rPr>
          <w:rFonts w:hint="eastAsia" w:ascii="宋体" w:hAnsi="宋体" w:cs="宋体"/>
          <w:kern w:val="0"/>
          <w:sz w:val="28"/>
          <w:szCs w:val="28"/>
        </w:rPr>
        <w:t xml:space="preserve"> </w:t>
      </w:r>
      <w:r>
        <w:rPr>
          <w:rFonts w:hint="eastAsia" w:ascii="宋体" w:hAnsi="宋体" w:cs="宋体"/>
          <w:b/>
          <w:kern w:val="0"/>
          <w:sz w:val="28"/>
          <w:szCs w:val="28"/>
        </w:rPr>
        <w:t xml:space="preserve">  2）</w:t>
      </w:r>
      <w:r>
        <w:rPr>
          <w:rFonts w:hint="eastAsia" w:ascii="宋体" w:hAnsi="宋体" w:cs="宋体"/>
          <w:kern w:val="0"/>
          <w:sz w:val="28"/>
          <w:szCs w:val="28"/>
        </w:rPr>
        <w:t>测试各系统功能是否符合规定。特别是重点部位的手动报警系统，烟感、温感报警器报警精确度达</w:t>
      </w:r>
      <w:r>
        <w:rPr>
          <w:rFonts w:ascii="宋体" w:hAnsi="宋体" w:cs="宋体"/>
          <w:kern w:val="0"/>
          <w:sz w:val="28"/>
          <w:szCs w:val="28"/>
        </w:rPr>
        <w:t>99%</w:t>
      </w:r>
      <w:r>
        <w:rPr>
          <w:rFonts w:hint="eastAsia" w:ascii="宋体" w:hAnsi="宋体" w:cs="宋体"/>
          <w:kern w:val="0"/>
          <w:sz w:val="28"/>
          <w:szCs w:val="28"/>
        </w:rPr>
        <w:t>。出水水量充裕，水压正常，水质良好。</w:t>
      </w:r>
    </w:p>
    <w:p>
      <w:pPr>
        <w:widowControl/>
        <w:adjustRightInd w:val="0"/>
        <w:snapToGrid w:val="0"/>
        <w:spacing w:line="360" w:lineRule="auto"/>
        <w:jc w:val="left"/>
        <w:rPr>
          <w:rFonts w:ascii="宋体" w:hAnsi="宋体" w:cs="宋体"/>
          <w:b/>
          <w:color w:val="000000" w:themeColor="text1"/>
          <w:kern w:val="0"/>
          <w:sz w:val="28"/>
          <w:szCs w:val="28"/>
        </w:rPr>
      </w:pPr>
      <w:r>
        <w:rPr>
          <w:rFonts w:hint="eastAsia" w:ascii="宋体" w:hAnsi="宋体" w:cs="宋体"/>
          <w:b/>
          <w:color w:val="000000" w:themeColor="text1"/>
          <w:kern w:val="0"/>
          <w:sz w:val="28"/>
          <w:szCs w:val="28"/>
        </w:rPr>
        <w:t xml:space="preserve"> </w:t>
      </w:r>
      <w:r>
        <w:rPr>
          <w:rFonts w:hint="eastAsia" w:ascii="宋体" w:hAnsi="宋体" w:cs="宋体"/>
          <w:b/>
          <w:color w:val="000000" w:themeColor="text1"/>
          <w:kern w:val="0"/>
          <w:sz w:val="28"/>
          <w:szCs w:val="28"/>
          <w:lang w:val="en-US" w:eastAsia="zh-CN"/>
        </w:rPr>
        <w:t>3</w:t>
      </w:r>
      <w:r>
        <w:rPr>
          <w:rFonts w:hint="eastAsia" w:ascii="宋体" w:hAnsi="宋体" w:cs="宋体"/>
          <w:b/>
          <w:color w:val="000000" w:themeColor="text1"/>
          <w:kern w:val="0"/>
          <w:sz w:val="28"/>
          <w:szCs w:val="28"/>
        </w:rPr>
        <w:t>、年检</w:t>
      </w:r>
    </w:p>
    <w:p>
      <w:pPr>
        <w:widowControl/>
        <w:adjustRightInd w:val="0"/>
        <w:snapToGrid w:val="0"/>
        <w:spacing w:line="360" w:lineRule="auto"/>
        <w:ind w:firstLine="395" w:firstLineChars="150"/>
        <w:jc w:val="left"/>
        <w:rPr>
          <w:rFonts w:ascii="宋体" w:hAnsi="宋体" w:cs="宋体"/>
          <w:b/>
          <w:color w:val="FF0000"/>
          <w:kern w:val="0"/>
          <w:sz w:val="28"/>
          <w:szCs w:val="28"/>
        </w:rPr>
      </w:pPr>
      <w:r>
        <w:rPr>
          <w:rFonts w:hint="eastAsia" w:ascii="宋体" w:hAnsi="宋体" w:cs="宋体"/>
          <w:b/>
          <w:color w:val="000000" w:themeColor="text1"/>
          <w:kern w:val="0"/>
          <w:sz w:val="28"/>
          <w:szCs w:val="28"/>
          <w:lang w:val="en-US" w:eastAsia="zh-CN"/>
        </w:rPr>
        <w:t>3</w:t>
      </w:r>
      <w:r>
        <w:rPr>
          <w:rFonts w:hint="eastAsia" w:ascii="宋体" w:hAnsi="宋体" w:cs="宋体"/>
          <w:b/>
          <w:color w:val="000000" w:themeColor="text1"/>
          <w:kern w:val="0"/>
          <w:sz w:val="28"/>
          <w:szCs w:val="28"/>
        </w:rPr>
        <w:t>.1</w:t>
      </w:r>
      <w:r>
        <w:rPr>
          <w:rFonts w:hint="eastAsia" w:ascii="宋体" w:hAnsi="宋体" w:cs="宋体"/>
          <w:kern w:val="0"/>
          <w:sz w:val="28"/>
          <w:szCs w:val="28"/>
        </w:rPr>
        <w:t>每半年进行一次各系统的全面检测及试验，并就测试情况出具测试报告。全面检测及试验内容包括：</w:t>
      </w:r>
    </w:p>
    <w:p>
      <w:pPr>
        <w:widowControl/>
        <w:adjustRightInd w:val="0"/>
        <w:snapToGrid w:val="0"/>
        <w:spacing w:line="360" w:lineRule="auto"/>
        <w:ind w:firstLine="395" w:firstLineChars="150"/>
        <w:jc w:val="left"/>
        <w:rPr>
          <w:rFonts w:ascii="宋体" w:hAnsi="宋体" w:cs="宋体"/>
          <w:kern w:val="0"/>
          <w:sz w:val="28"/>
          <w:szCs w:val="28"/>
        </w:rPr>
      </w:pPr>
      <w:r>
        <w:rPr>
          <w:rFonts w:hint="eastAsia" w:ascii="宋体" w:hAnsi="宋体" w:cs="宋体"/>
          <w:kern w:val="0"/>
          <w:sz w:val="28"/>
          <w:szCs w:val="28"/>
        </w:rPr>
        <w:t>1）火灾自动报警系统，包括火灾自动报警主机的声、光显示和所有外设报警设备功能，火灾探测器和手动报警按钮的动作及确认灯显示。</w:t>
      </w:r>
    </w:p>
    <w:p>
      <w:pPr>
        <w:widowControl/>
        <w:adjustRightInd w:val="0"/>
        <w:snapToGrid w:val="0"/>
        <w:spacing w:line="360" w:lineRule="auto"/>
        <w:ind w:firstLine="395" w:firstLineChars="150"/>
        <w:jc w:val="left"/>
        <w:rPr>
          <w:rFonts w:ascii="宋体" w:hAnsi="宋体" w:cs="宋体"/>
          <w:color w:val="FF0000"/>
          <w:kern w:val="0"/>
          <w:sz w:val="28"/>
          <w:szCs w:val="28"/>
        </w:rPr>
      </w:pPr>
      <w:r>
        <w:rPr>
          <w:rFonts w:hint="eastAsia" w:ascii="宋体" w:hAnsi="宋体" w:cs="宋体"/>
          <w:color w:val="FF0000"/>
          <w:kern w:val="0"/>
          <w:sz w:val="28"/>
          <w:szCs w:val="28"/>
        </w:rPr>
        <w:t>2）消防泵房、湿式报警阀房间（消火栓泵、喷淋泵、湿式报警阀）及室内管网和送、排烟机房（风机、风箱、防火阀）每年至少一次除锈保养（含刷防锈漆）。</w:t>
      </w:r>
    </w:p>
    <w:p>
      <w:pPr>
        <w:widowControl/>
        <w:adjustRightInd w:val="0"/>
        <w:snapToGrid w:val="0"/>
        <w:spacing w:line="360" w:lineRule="auto"/>
        <w:jc w:val="left"/>
        <w:rPr>
          <w:rFonts w:ascii="宋体" w:hAnsi="宋体" w:cs="宋体"/>
          <w:b/>
          <w:kern w:val="0"/>
          <w:sz w:val="28"/>
          <w:szCs w:val="28"/>
        </w:rPr>
      </w:pPr>
      <w:r>
        <w:rPr>
          <w:rFonts w:hint="eastAsia" w:ascii="宋体" w:hAnsi="宋体" w:cs="宋体"/>
          <w:b/>
          <w:kern w:val="0"/>
          <w:sz w:val="28"/>
          <w:szCs w:val="28"/>
          <w:lang w:eastAsia="zh-CN"/>
        </w:rPr>
        <w:t>三</w:t>
      </w:r>
      <w:r>
        <w:rPr>
          <w:rFonts w:hint="eastAsia" w:ascii="宋体" w:hAnsi="宋体" w:cs="宋体"/>
          <w:b/>
          <w:kern w:val="0"/>
          <w:sz w:val="28"/>
          <w:szCs w:val="28"/>
        </w:rPr>
        <w:t>、火灾报警控制器各种功能测试</w:t>
      </w:r>
    </w:p>
    <w:p>
      <w:pPr>
        <w:widowControl/>
        <w:adjustRightInd w:val="0"/>
        <w:snapToGrid w:val="0"/>
        <w:spacing w:line="360" w:lineRule="auto"/>
        <w:ind w:firstLine="263" w:firstLineChars="100"/>
        <w:jc w:val="left"/>
        <w:rPr>
          <w:rFonts w:ascii="宋体" w:hAnsi="宋体" w:cs="宋体"/>
          <w:b/>
          <w:color w:val="000000" w:themeColor="text1"/>
          <w:kern w:val="0"/>
          <w:sz w:val="28"/>
          <w:szCs w:val="28"/>
        </w:rPr>
      </w:pPr>
      <w:r>
        <w:rPr>
          <w:rFonts w:hint="eastAsia" w:ascii="宋体" w:hAnsi="宋体" w:cs="宋体"/>
          <w:b/>
          <w:color w:val="000000" w:themeColor="text1"/>
          <w:kern w:val="0"/>
          <w:sz w:val="28"/>
          <w:szCs w:val="28"/>
        </w:rPr>
        <w:t>1、火灾报警系统</w:t>
      </w:r>
    </w:p>
    <w:p>
      <w:pPr>
        <w:widowControl/>
        <w:adjustRightInd w:val="0"/>
        <w:snapToGrid w:val="0"/>
        <w:spacing w:line="360" w:lineRule="auto"/>
        <w:ind w:firstLine="263" w:firstLineChars="100"/>
        <w:jc w:val="left"/>
        <w:rPr>
          <w:rFonts w:ascii="宋体" w:hAnsi="宋体" w:cs="宋体"/>
          <w:kern w:val="0"/>
          <w:sz w:val="28"/>
          <w:szCs w:val="28"/>
        </w:rPr>
      </w:pPr>
      <w:r>
        <w:rPr>
          <w:rFonts w:hint="eastAsia" w:ascii="宋体" w:hAnsi="宋体" w:cs="宋体"/>
          <w:b/>
          <w:kern w:val="0"/>
          <w:sz w:val="28"/>
          <w:szCs w:val="28"/>
        </w:rPr>
        <w:t>1.1</w:t>
      </w:r>
      <w:r>
        <w:rPr>
          <w:rFonts w:hint="eastAsia" w:ascii="宋体" w:hAnsi="宋体" w:cs="宋体"/>
          <w:kern w:val="0"/>
          <w:sz w:val="28"/>
          <w:szCs w:val="28"/>
        </w:rPr>
        <w:t>检查指示灯能否正常发光，灯丝是否断开、手动报警按钮是否破损、开关是否正常，按下报警按钮时，应能报警；</w:t>
      </w:r>
    </w:p>
    <w:p>
      <w:pPr>
        <w:widowControl/>
        <w:adjustRightInd w:val="0"/>
        <w:snapToGrid w:val="0"/>
        <w:spacing w:line="360" w:lineRule="auto"/>
        <w:ind w:firstLine="395" w:firstLineChars="150"/>
        <w:jc w:val="left"/>
        <w:rPr>
          <w:rFonts w:ascii="宋体" w:hAnsi="宋体" w:cs="宋体"/>
          <w:kern w:val="0"/>
          <w:sz w:val="28"/>
          <w:szCs w:val="28"/>
        </w:rPr>
      </w:pPr>
      <w:r>
        <w:rPr>
          <w:rFonts w:hint="eastAsia" w:ascii="宋体" w:hAnsi="宋体" w:cs="宋体"/>
          <w:b/>
          <w:kern w:val="0"/>
          <w:sz w:val="28"/>
          <w:szCs w:val="28"/>
        </w:rPr>
        <w:t>1.2</w:t>
      </w:r>
      <w:r>
        <w:rPr>
          <w:rFonts w:hint="eastAsia" w:ascii="宋体" w:hAnsi="宋体" w:cs="宋体"/>
          <w:kern w:val="0"/>
          <w:sz w:val="28"/>
          <w:szCs w:val="28"/>
        </w:rPr>
        <w:t>报警装置：当发生火灾或按下手动报警按钮时，应能启动报警装置，发出报警信号为正常；</w:t>
      </w:r>
    </w:p>
    <w:p>
      <w:pPr>
        <w:widowControl/>
        <w:adjustRightInd w:val="0"/>
        <w:snapToGrid w:val="0"/>
        <w:spacing w:line="360" w:lineRule="auto"/>
        <w:ind w:firstLine="263" w:firstLineChars="100"/>
        <w:jc w:val="left"/>
        <w:rPr>
          <w:rFonts w:ascii="宋体" w:hAnsi="宋体" w:cs="宋体"/>
          <w:kern w:val="0"/>
          <w:sz w:val="28"/>
          <w:szCs w:val="28"/>
        </w:rPr>
      </w:pPr>
      <w:r>
        <w:rPr>
          <w:rFonts w:hint="eastAsia" w:ascii="宋体" w:hAnsi="宋体" w:cs="宋体"/>
          <w:b/>
          <w:kern w:val="0"/>
          <w:sz w:val="28"/>
          <w:szCs w:val="28"/>
        </w:rPr>
        <w:t>1.3</w:t>
      </w:r>
      <w:r>
        <w:rPr>
          <w:rFonts w:hint="eastAsia" w:ascii="宋体" w:hAnsi="宋体" w:cs="宋体"/>
          <w:kern w:val="0"/>
          <w:sz w:val="28"/>
          <w:szCs w:val="28"/>
        </w:rPr>
        <w:t>水流指示器、压力开关等输入信号设备的输入信号检查；</w:t>
      </w:r>
    </w:p>
    <w:p>
      <w:pPr>
        <w:widowControl/>
        <w:adjustRightInd w:val="0"/>
        <w:snapToGrid w:val="0"/>
        <w:spacing w:line="360" w:lineRule="auto"/>
        <w:ind w:firstLine="263" w:firstLineChars="100"/>
        <w:jc w:val="left"/>
        <w:rPr>
          <w:rFonts w:ascii="宋体" w:hAnsi="宋体" w:cs="宋体"/>
          <w:kern w:val="0"/>
          <w:sz w:val="28"/>
          <w:szCs w:val="28"/>
        </w:rPr>
      </w:pPr>
      <w:r>
        <w:rPr>
          <w:rFonts w:hint="eastAsia" w:ascii="宋体" w:hAnsi="宋体" w:cs="宋体"/>
          <w:b/>
          <w:kern w:val="0"/>
          <w:sz w:val="28"/>
          <w:szCs w:val="28"/>
        </w:rPr>
        <w:t>1.4</w:t>
      </w:r>
      <w:r>
        <w:rPr>
          <w:rFonts w:hint="eastAsia" w:ascii="宋体" w:hAnsi="宋体" w:cs="宋体"/>
          <w:kern w:val="0"/>
          <w:sz w:val="28"/>
          <w:szCs w:val="28"/>
        </w:rPr>
        <w:t>对备用电源供电系统进行三次主电源和备用电源自动切换试验；</w:t>
      </w:r>
    </w:p>
    <w:p>
      <w:pPr>
        <w:widowControl/>
        <w:adjustRightInd w:val="0"/>
        <w:snapToGrid w:val="0"/>
        <w:spacing w:line="360" w:lineRule="auto"/>
        <w:ind w:firstLine="263" w:firstLineChars="100"/>
        <w:jc w:val="left"/>
        <w:rPr>
          <w:rFonts w:ascii="宋体" w:hAnsi="宋体" w:cs="宋体"/>
          <w:kern w:val="0"/>
          <w:sz w:val="28"/>
          <w:szCs w:val="28"/>
        </w:rPr>
      </w:pPr>
      <w:r>
        <w:rPr>
          <w:rFonts w:hint="eastAsia" w:ascii="宋体" w:hAnsi="宋体" w:cs="宋体"/>
          <w:b/>
          <w:kern w:val="0"/>
          <w:sz w:val="28"/>
          <w:szCs w:val="28"/>
        </w:rPr>
        <w:t>1.5</w:t>
      </w:r>
      <w:r>
        <w:rPr>
          <w:rFonts w:hint="eastAsia" w:ascii="宋体" w:hAnsi="宋体" w:cs="宋体"/>
          <w:kern w:val="0"/>
          <w:sz w:val="28"/>
          <w:szCs w:val="28"/>
        </w:rPr>
        <w:t>对室内消火栓系统联动功能测试；</w:t>
      </w:r>
    </w:p>
    <w:p>
      <w:pPr>
        <w:widowControl/>
        <w:adjustRightInd w:val="0"/>
        <w:snapToGrid w:val="0"/>
        <w:spacing w:line="360" w:lineRule="auto"/>
        <w:ind w:firstLine="263" w:firstLineChars="100"/>
        <w:jc w:val="left"/>
        <w:rPr>
          <w:rFonts w:ascii="宋体" w:hAnsi="宋体" w:cs="宋体"/>
          <w:kern w:val="0"/>
          <w:sz w:val="28"/>
          <w:szCs w:val="28"/>
        </w:rPr>
      </w:pPr>
      <w:r>
        <w:rPr>
          <w:rFonts w:hint="eastAsia" w:ascii="宋体" w:hAnsi="宋体" w:cs="宋体"/>
          <w:b/>
          <w:kern w:val="0"/>
          <w:sz w:val="28"/>
          <w:szCs w:val="28"/>
        </w:rPr>
        <w:t>1.6</w:t>
      </w:r>
      <w:r>
        <w:rPr>
          <w:rFonts w:hint="eastAsia" w:ascii="宋体" w:hAnsi="宋体" w:cs="宋体"/>
          <w:kern w:val="0"/>
          <w:sz w:val="28"/>
          <w:szCs w:val="28"/>
        </w:rPr>
        <w:t>对防火卷帘系统联动功能测试；</w:t>
      </w:r>
    </w:p>
    <w:p>
      <w:pPr>
        <w:widowControl/>
        <w:adjustRightInd w:val="0"/>
        <w:snapToGrid w:val="0"/>
        <w:spacing w:line="360" w:lineRule="auto"/>
        <w:ind w:firstLine="263" w:firstLineChars="100"/>
        <w:jc w:val="left"/>
        <w:rPr>
          <w:rFonts w:ascii="宋体" w:hAnsi="宋体" w:cs="宋体"/>
          <w:kern w:val="0"/>
          <w:sz w:val="28"/>
          <w:szCs w:val="28"/>
        </w:rPr>
      </w:pPr>
      <w:r>
        <w:rPr>
          <w:rFonts w:hint="eastAsia" w:ascii="宋体" w:hAnsi="宋体" w:cs="宋体"/>
          <w:b/>
          <w:kern w:val="0"/>
          <w:sz w:val="28"/>
          <w:szCs w:val="28"/>
        </w:rPr>
        <w:t>1.7</w:t>
      </w:r>
      <w:r>
        <w:rPr>
          <w:rFonts w:hint="eastAsia" w:ascii="宋体" w:hAnsi="宋体" w:cs="宋体"/>
          <w:kern w:val="0"/>
          <w:sz w:val="28"/>
          <w:szCs w:val="28"/>
        </w:rPr>
        <w:t>事故广播系统联动功能测试</w:t>
      </w:r>
    </w:p>
    <w:p>
      <w:pPr>
        <w:widowControl/>
        <w:adjustRightInd w:val="0"/>
        <w:snapToGrid w:val="0"/>
        <w:jc w:val="left"/>
        <w:rPr>
          <w:rFonts w:ascii="宋体" w:hAnsi="宋体" w:cs="宋体"/>
          <w:b/>
          <w:kern w:val="0"/>
          <w:sz w:val="28"/>
          <w:szCs w:val="28"/>
        </w:rPr>
      </w:pPr>
      <w:r>
        <w:rPr>
          <w:rFonts w:hint="eastAsia" w:ascii="宋体" w:hAnsi="宋体" w:cs="宋体"/>
          <w:b/>
          <w:kern w:val="0"/>
          <w:sz w:val="28"/>
          <w:szCs w:val="28"/>
        </w:rPr>
        <w:t>2、消火栓灭火系统</w:t>
      </w:r>
    </w:p>
    <w:p>
      <w:pPr>
        <w:widowControl/>
        <w:adjustRightInd w:val="0"/>
        <w:snapToGrid w:val="0"/>
        <w:ind w:firstLine="505" w:firstLineChars="192"/>
        <w:jc w:val="left"/>
        <w:rPr>
          <w:rFonts w:ascii="宋体" w:hAnsi="宋体" w:cs="宋体"/>
          <w:kern w:val="0"/>
          <w:sz w:val="28"/>
          <w:szCs w:val="28"/>
        </w:rPr>
      </w:pPr>
      <w:r>
        <w:rPr>
          <w:rFonts w:hint="eastAsia" w:ascii="宋体" w:hAnsi="宋体" w:cs="宋体"/>
          <w:b/>
          <w:kern w:val="0"/>
          <w:sz w:val="28"/>
          <w:szCs w:val="28"/>
        </w:rPr>
        <w:t>2.1</w:t>
      </w:r>
      <w:r>
        <w:rPr>
          <w:rFonts w:hint="eastAsia" w:ascii="宋体" w:hAnsi="宋体" w:cs="宋体"/>
          <w:kern w:val="0"/>
          <w:sz w:val="28"/>
          <w:szCs w:val="28"/>
        </w:rPr>
        <w:t>对消防水箱、消火栓、水泵组、压力控制器、水泵接合器等消防设施进行外观检查是否处于完好状态；</w:t>
      </w:r>
    </w:p>
    <w:p>
      <w:pPr>
        <w:widowControl/>
        <w:adjustRightInd w:val="0"/>
        <w:snapToGrid w:val="0"/>
        <w:ind w:firstLine="505" w:firstLineChars="192"/>
        <w:jc w:val="left"/>
        <w:rPr>
          <w:rFonts w:ascii="宋体" w:hAnsi="宋体" w:cs="宋体"/>
          <w:kern w:val="0"/>
          <w:sz w:val="28"/>
          <w:szCs w:val="28"/>
        </w:rPr>
      </w:pPr>
      <w:r>
        <w:rPr>
          <w:rFonts w:hint="eastAsia" w:ascii="宋体" w:hAnsi="宋体" w:cs="宋体"/>
          <w:b/>
          <w:kern w:val="0"/>
          <w:sz w:val="28"/>
          <w:szCs w:val="28"/>
        </w:rPr>
        <w:t>2.2</w:t>
      </w:r>
      <w:r>
        <w:rPr>
          <w:rFonts w:hint="eastAsia" w:ascii="宋体" w:hAnsi="宋体" w:cs="宋体"/>
          <w:kern w:val="0"/>
          <w:sz w:val="28"/>
          <w:szCs w:val="28"/>
        </w:rPr>
        <w:t>检查消防水池水位水质</w:t>
      </w:r>
      <w:r>
        <w:rPr>
          <w:rFonts w:ascii="宋体" w:hAnsi="宋体" w:cs="宋体"/>
          <w:kern w:val="0"/>
          <w:sz w:val="28"/>
          <w:szCs w:val="28"/>
        </w:rPr>
        <w:t xml:space="preserve"> </w:t>
      </w:r>
      <w:r>
        <w:rPr>
          <w:rFonts w:hint="eastAsia" w:ascii="宋体" w:hAnsi="宋体" w:cs="宋体"/>
          <w:kern w:val="0"/>
          <w:sz w:val="28"/>
          <w:szCs w:val="28"/>
        </w:rPr>
        <w:t>、各阀门的启闭状态是否符合要求；</w:t>
      </w:r>
    </w:p>
    <w:p>
      <w:pPr>
        <w:widowControl/>
        <w:adjustRightInd w:val="0"/>
        <w:snapToGrid w:val="0"/>
        <w:ind w:firstLine="505" w:firstLineChars="192"/>
        <w:jc w:val="left"/>
        <w:rPr>
          <w:rFonts w:ascii="宋体" w:hAnsi="宋体" w:cs="宋体"/>
          <w:kern w:val="0"/>
          <w:sz w:val="28"/>
          <w:szCs w:val="28"/>
        </w:rPr>
      </w:pPr>
      <w:r>
        <w:rPr>
          <w:rFonts w:hint="eastAsia" w:ascii="宋体" w:hAnsi="宋体" w:cs="宋体"/>
          <w:b/>
          <w:kern w:val="0"/>
          <w:sz w:val="28"/>
          <w:szCs w:val="28"/>
        </w:rPr>
        <w:t>2.3</w:t>
      </w:r>
      <w:r>
        <w:rPr>
          <w:rFonts w:hint="eastAsia" w:ascii="宋体" w:hAnsi="宋体" w:cs="宋体"/>
          <w:kern w:val="0"/>
          <w:sz w:val="28"/>
          <w:szCs w:val="28"/>
        </w:rPr>
        <w:t xml:space="preserve">运行工作泵和备用泵（含补压泵），检查控制功能、电机转动和水泵加压情况及信号是否正常； </w:t>
      </w:r>
    </w:p>
    <w:p>
      <w:pPr>
        <w:widowControl/>
        <w:adjustRightInd w:val="0"/>
        <w:snapToGrid w:val="0"/>
        <w:spacing w:line="360" w:lineRule="auto"/>
        <w:ind w:firstLine="505" w:firstLineChars="192"/>
        <w:jc w:val="left"/>
        <w:rPr>
          <w:rFonts w:ascii="宋体" w:hAnsi="宋体" w:cs="宋体"/>
          <w:kern w:val="0"/>
          <w:sz w:val="28"/>
          <w:szCs w:val="28"/>
        </w:rPr>
      </w:pPr>
      <w:r>
        <w:rPr>
          <w:rFonts w:hint="eastAsia" w:ascii="宋体" w:hAnsi="宋体" w:cs="宋体"/>
          <w:b/>
          <w:kern w:val="0"/>
          <w:sz w:val="28"/>
          <w:szCs w:val="28"/>
        </w:rPr>
        <w:t>2.4</w:t>
      </w:r>
      <w:r>
        <w:rPr>
          <w:rFonts w:hint="eastAsia" w:ascii="宋体" w:hAnsi="宋体" w:cs="宋体"/>
          <w:kern w:val="0"/>
          <w:sz w:val="28"/>
          <w:szCs w:val="28"/>
        </w:rPr>
        <w:t>用消防按钮检查能否启动消防水泵；</w:t>
      </w:r>
    </w:p>
    <w:p>
      <w:pPr>
        <w:widowControl/>
        <w:adjustRightInd w:val="0"/>
        <w:snapToGrid w:val="0"/>
        <w:spacing w:line="360" w:lineRule="auto"/>
        <w:ind w:firstLine="505" w:firstLineChars="192"/>
        <w:jc w:val="left"/>
        <w:rPr>
          <w:rFonts w:ascii="宋体" w:hAnsi="宋体" w:cs="宋体"/>
          <w:kern w:val="0"/>
          <w:sz w:val="28"/>
          <w:szCs w:val="28"/>
        </w:rPr>
      </w:pPr>
      <w:r>
        <w:rPr>
          <w:rFonts w:hint="eastAsia" w:ascii="宋体" w:hAnsi="宋体" w:cs="宋体"/>
          <w:b/>
          <w:kern w:val="0"/>
          <w:sz w:val="28"/>
          <w:szCs w:val="28"/>
        </w:rPr>
        <w:t>2.5</w:t>
      </w:r>
      <w:r>
        <w:rPr>
          <w:rFonts w:hint="eastAsia" w:ascii="宋体" w:hAnsi="宋体" w:cs="宋体"/>
          <w:kern w:val="0"/>
          <w:sz w:val="28"/>
          <w:szCs w:val="28"/>
        </w:rPr>
        <w:t>进行一系列的调试，包括消防水泵的性能调试，室内外消火栓和屋顶消火栓功能调试，系统联动调试，消火栓按钮启动水泵调试，</w:t>
      </w:r>
    </w:p>
    <w:p>
      <w:pPr>
        <w:widowControl/>
        <w:adjustRightInd w:val="0"/>
        <w:snapToGrid w:val="0"/>
        <w:spacing w:line="360" w:lineRule="auto"/>
        <w:ind w:firstLine="515" w:firstLineChars="196"/>
        <w:jc w:val="left"/>
        <w:rPr>
          <w:rFonts w:ascii="宋体" w:hAnsi="宋体" w:cs="宋体"/>
          <w:kern w:val="0"/>
          <w:sz w:val="28"/>
          <w:szCs w:val="28"/>
        </w:rPr>
      </w:pPr>
      <w:r>
        <w:rPr>
          <w:rFonts w:hint="eastAsia" w:ascii="宋体" w:hAnsi="宋体" w:cs="宋体"/>
          <w:b/>
          <w:kern w:val="0"/>
          <w:sz w:val="28"/>
          <w:szCs w:val="28"/>
        </w:rPr>
        <w:t>2.6</w:t>
      </w:r>
      <w:r>
        <w:rPr>
          <w:rFonts w:hint="eastAsia" w:ascii="宋体" w:hAnsi="宋体" w:cs="宋体"/>
          <w:kern w:val="0"/>
          <w:sz w:val="28"/>
          <w:szCs w:val="28"/>
        </w:rPr>
        <w:t>水源调试验证用水量各充实水柱是否符合设计要求。</w:t>
      </w:r>
    </w:p>
    <w:p>
      <w:pPr>
        <w:widowControl/>
        <w:adjustRightInd w:val="0"/>
        <w:snapToGrid w:val="0"/>
        <w:spacing w:line="360" w:lineRule="auto"/>
        <w:jc w:val="left"/>
        <w:rPr>
          <w:rFonts w:ascii="宋体" w:hAnsi="宋体" w:cs="宋体"/>
          <w:b/>
          <w:kern w:val="0"/>
          <w:sz w:val="28"/>
          <w:szCs w:val="28"/>
        </w:rPr>
      </w:pPr>
      <w:r>
        <w:rPr>
          <w:rFonts w:hint="eastAsia" w:ascii="宋体" w:hAnsi="宋体" w:cs="宋体"/>
          <w:b/>
          <w:kern w:val="0"/>
          <w:sz w:val="28"/>
          <w:szCs w:val="28"/>
        </w:rPr>
        <w:t>3、消防广播、消防对讲系统</w:t>
      </w:r>
    </w:p>
    <w:p>
      <w:pPr>
        <w:widowControl/>
        <w:adjustRightInd w:val="0"/>
        <w:snapToGrid w:val="0"/>
        <w:spacing w:line="360" w:lineRule="auto"/>
        <w:ind w:firstLine="526" w:firstLineChars="200"/>
        <w:jc w:val="left"/>
        <w:rPr>
          <w:rFonts w:ascii="宋体" w:hAnsi="宋体" w:cs="宋体"/>
          <w:kern w:val="0"/>
          <w:sz w:val="28"/>
          <w:szCs w:val="28"/>
        </w:rPr>
      </w:pPr>
      <w:r>
        <w:rPr>
          <w:rFonts w:hint="eastAsia" w:ascii="宋体" w:hAnsi="宋体" w:cs="宋体"/>
          <w:b/>
          <w:kern w:val="0"/>
          <w:sz w:val="28"/>
          <w:szCs w:val="28"/>
        </w:rPr>
        <w:t>3.1</w:t>
      </w:r>
      <w:r>
        <w:rPr>
          <w:rFonts w:hint="eastAsia" w:ascii="宋体" w:hAnsi="宋体" w:cs="宋体"/>
          <w:kern w:val="0"/>
          <w:sz w:val="28"/>
          <w:szCs w:val="28"/>
        </w:rPr>
        <w:t>对楼层进行送话广播：检查音源、功放、分区选择器。抽检分区播音测试，监听现场广播音量是否符合要求；</w:t>
      </w:r>
    </w:p>
    <w:p>
      <w:pPr>
        <w:widowControl/>
        <w:adjustRightInd w:val="0"/>
        <w:snapToGrid w:val="0"/>
        <w:spacing w:line="360" w:lineRule="auto"/>
        <w:ind w:firstLine="526" w:firstLineChars="200"/>
        <w:jc w:val="left"/>
        <w:rPr>
          <w:rFonts w:ascii="宋体" w:hAnsi="宋体" w:cs="宋体"/>
          <w:kern w:val="0"/>
          <w:sz w:val="28"/>
          <w:szCs w:val="28"/>
        </w:rPr>
      </w:pPr>
      <w:r>
        <w:rPr>
          <w:rFonts w:hint="eastAsia" w:ascii="宋体" w:hAnsi="宋体" w:cs="宋体"/>
          <w:b/>
          <w:kern w:val="0"/>
          <w:sz w:val="28"/>
          <w:szCs w:val="28"/>
        </w:rPr>
        <w:t>3.2</w:t>
      </w:r>
      <w:r>
        <w:rPr>
          <w:rFonts w:hint="eastAsia" w:ascii="宋体" w:hAnsi="宋体" w:cs="宋体"/>
          <w:kern w:val="0"/>
          <w:sz w:val="28"/>
          <w:szCs w:val="28"/>
        </w:rPr>
        <w:t>楼层与控制中心对讲：检查用电话手柄现场试打消防电话，各处通话应清楚、无噪音。检查电话主机及分区选择器，选择通话应正常；检查功放、音源、区域选择器的工作温度，散热情况；检查、坚固广播、电话分接线端子；</w:t>
      </w:r>
    </w:p>
    <w:p>
      <w:pPr>
        <w:widowControl/>
        <w:adjustRightInd w:val="0"/>
        <w:snapToGrid w:val="0"/>
        <w:ind w:firstLine="526" w:firstLineChars="200"/>
        <w:jc w:val="left"/>
        <w:rPr>
          <w:rFonts w:ascii="宋体" w:hAnsi="宋体" w:cs="宋体"/>
          <w:kern w:val="0"/>
          <w:sz w:val="28"/>
          <w:szCs w:val="28"/>
        </w:rPr>
      </w:pPr>
      <w:r>
        <w:rPr>
          <w:rFonts w:hint="eastAsia" w:ascii="宋体" w:hAnsi="宋体" w:cs="宋体"/>
          <w:b/>
          <w:kern w:val="0"/>
          <w:sz w:val="28"/>
          <w:szCs w:val="28"/>
        </w:rPr>
        <w:t>3.3</w:t>
      </w:r>
      <w:r>
        <w:rPr>
          <w:rFonts w:hint="eastAsia" w:ascii="宋体" w:hAnsi="宋体" w:cs="宋体"/>
          <w:kern w:val="0"/>
          <w:sz w:val="28"/>
          <w:szCs w:val="28"/>
        </w:rPr>
        <w:t>对消防广播、消防电话联络柜、主机进行清洁、除尘；</w:t>
      </w:r>
    </w:p>
    <w:p>
      <w:pPr>
        <w:widowControl/>
        <w:adjustRightInd w:val="0"/>
        <w:snapToGrid w:val="0"/>
        <w:ind w:firstLine="526" w:firstLineChars="200"/>
        <w:jc w:val="left"/>
        <w:rPr>
          <w:rFonts w:ascii="宋体" w:hAnsi="宋体" w:cs="宋体"/>
          <w:kern w:val="0"/>
          <w:sz w:val="28"/>
          <w:szCs w:val="28"/>
        </w:rPr>
      </w:pPr>
      <w:r>
        <w:rPr>
          <w:rFonts w:hint="eastAsia" w:ascii="宋体" w:hAnsi="宋体" w:cs="宋体"/>
          <w:b/>
          <w:kern w:val="0"/>
          <w:sz w:val="28"/>
          <w:szCs w:val="28"/>
        </w:rPr>
        <w:t>3.4</w:t>
      </w:r>
      <w:r>
        <w:rPr>
          <w:rFonts w:hint="eastAsia" w:ascii="宋体" w:hAnsi="宋体" w:cs="宋体"/>
          <w:kern w:val="0"/>
          <w:sz w:val="28"/>
          <w:szCs w:val="28"/>
        </w:rPr>
        <w:t>全部开启广播，检测功放负载能力；</w:t>
      </w:r>
    </w:p>
    <w:p>
      <w:pPr>
        <w:widowControl/>
        <w:adjustRightInd w:val="0"/>
        <w:snapToGrid w:val="0"/>
        <w:ind w:firstLine="526" w:firstLineChars="200"/>
        <w:jc w:val="left"/>
        <w:rPr>
          <w:rFonts w:ascii="宋体" w:hAnsi="宋体" w:cs="宋体"/>
          <w:kern w:val="0"/>
          <w:sz w:val="28"/>
          <w:szCs w:val="28"/>
        </w:rPr>
      </w:pPr>
      <w:r>
        <w:rPr>
          <w:rFonts w:hint="eastAsia" w:ascii="宋体" w:hAnsi="宋体" w:cs="宋体"/>
          <w:b/>
          <w:kern w:val="0"/>
          <w:sz w:val="28"/>
          <w:szCs w:val="28"/>
        </w:rPr>
        <w:t>3.5</w:t>
      </w:r>
      <w:r>
        <w:rPr>
          <w:rFonts w:hint="eastAsia" w:ascii="宋体" w:hAnsi="宋体" w:cs="宋体"/>
          <w:kern w:val="0"/>
          <w:sz w:val="28"/>
          <w:szCs w:val="28"/>
        </w:rPr>
        <w:t>模拟火灾状态下进行紧急广播；</w:t>
      </w:r>
    </w:p>
    <w:p>
      <w:pPr>
        <w:widowControl/>
        <w:adjustRightInd w:val="0"/>
        <w:snapToGrid w:val="0"/>
        <w:ind w:firstLine="526" w:firstLineChars="200"/>
        <w:jc w:val="left"/>
        <w:rPr>
          <w:rFonts w:ascii="宋体" w:hAnsi="宋体" w:cs="宋体"/>
          <w:kern w:val="0"/>
          <w:sz w:val="28"/>
          <w:szCs w:val="28"/>
        </w:rPr>
      </w:pPr>
      <w:r>
        <w:rPr>
          <w:rFonts w:hint="eastAsia" w:ascii="宋体" w:hAnsi="宋体" w:cs="宋体"/>
          <w:b/>
          <w:kern w:val="0"/>
          <w:sz w:val="28"/>
          <w:szCs w:val="28"/>
        </w:rPr>
        <w:t>3.6</w:t>
      </w:r>
      <w:r>
        <w:rPr>
          <w:rFonts w:hint="eastAsia" w:ascii="宋体" w:hAnsi="宋体" w:cs="宋体"/>
          <w:kern w:val="0"/>
          <w:sz w:val="28"/>
          <w:szCs w:val="28"/>
        </w:rPr>
        <w:t>全面检查所有消防电话（包括机房、水泵房与控制中心对讲），其通话质量应符合要求。</w:t>
      </w:r>
    </w:p>
    <w:p>
      <w:pPr>
        <w:widowControl/>
        <w:adjustRightInd w:val="0"/>
        <w:snapToGrid w:val="0"/>
        <w:ind w:firstLine="526" w:firstLineChars="200"/>
        <w:jc w:val="left"/>
        <w:rPr>
          <w:rFonts w:ascii="宋体" w:hAnsi="宋体" w:cs="宋体"/>
          <w:b/>
          <w:kern w:val="0"/>
          <w:sz w:val="28"/>
          <w:szCs w:val="28"/>
        </w:rPr>
      </w:pPr>
      <w:r>
        <w:rPr>
          <w:rFonts w:hint="eastAsia" w:ascii="宋体" w:hAnsi="宋体" w:cs="宋体"/>
          <w:b/>
          <w:kern w:val="0"/>
          <w:sz w:val="28"/>
          <w:szCs w:val="28"/>
        </w:rPr>
        <w:t>4、应急照明和疏散指示系统</w:t>
      </w:r>
    </w:p>
    <w:p>
      <w:pPr>
        <w:widowControl/>
        <w:adjustRightInd w:val="0"/>
        <w:snapToGrid w:val="0"/>
        <w:ind w:firstLine="555"/>
        <w:jc w:val="left"/>
        <w:rPr>
          <w:rFonts w:ascii="宋体" w:hAnsi="宋体" w:cs="宋体"/>
          <w:kern w:val="0"/>
          <w:sz w:val="28"/>
          <w:szCs w:val="28"/>
        </w:rPr>
      </w:pPr>
      <w:r>
        <w:rPr>
          <w:rFonts w:hint="eastAsia" w:ascii="宋体" w:hAnsi="宋体" w:cs="宋体"/>
          <w:b/>
          <w:kern w:val="0"/>
          <w:sz w:val="28"/>
          <w:szCs w:val="28"/>
        </w:rPr>
        <w:t>4.1</w:t>
      </w:r>
      <w:r>
        <w:rPr>
          <w:rFonts w:hint="eastAsia" w:ascii="宋体" w:hAnsi="宋体" w:cs="宋体"/>
          <w:kern w:val="0"/>
          <w:sz w:val="28"/>
          <w:szCs w:val="28"/>
        </w:rPr>
        <w:t>电源切换试验；</w:t>
      </w:r>
    </w:p>
    <w:p>
      <w:pPr>
        <w:widowControl/>
        <w:adjustRightInd w:val="0"/>
        <w:snapToGrid w:val="0"/>
        <w:ind w:firstLine="555"/>
        <w:jc w:val="left"/>
        <w:rPr>
          <w:rFonts w:ascii="宋体" w:hAnsi="宋体" w:cs="宋体"/>
          <w:kern w:val="0"/>
          <w:sz w:val="28"/>
          <w:szCs w:val="28"/>
        </w:rPr>
      </w:pPr>
      <w:r>
        <w:rPr>
          <w:rFonts w:hint="eastAsia" w:ascii="宋体" w:hAnsi="宋体" w:cs="宋体"/>
          <w:b/>
          <w:kern w:val="0"/>
          <w:sz w:val="28"/>
          <w:szCs w:val="28"/>
        </w:rPr>
        <w:t>4.2</w:t>
      </w:r>
      <w:r>
        <w:rPr>
          <w:rFonts w:hint="eastAsia" w:ascii="宋体" w:hAnsi="宋体" w:cs="宋体"/>
          <w:kern w:val="0"/>
          <w:sz w:val="28"/>
          <w:szCs w:val="28"/>
        </w:rPr>
        <w:t>外观完整；</w:t>
      </w:r>
    </w:p>
    <w:p>
      <w:pPr>
        <w:widowControl/>
        <w:adjustRightInd w:val="0"/>
        <w:snapToGrid w:val="0"/>
        <w:ind w:firstLine="526" w:firstLineChars="200"/>
        <w:jc w:val="left"/>
        <w:rPr>
          <w:rFonts w:ascii="宋体" w:hAnsi="宋体" w:cs="宋体"/>
          <w:b/>
          <w:kern w:val="0"/>
          <w:sz w:val="28"/>
          <w:szCs w:val="28"/>
        </w:rPr>
      </w:pPr>
      <w:r>
        <w:rPr>
          <w:rFonts w:hint="eastAsia" w:ascii="宋体" w:hAnsi="宋体" w:cs="宋体"/>
          <w:b/>
          <w:kern w:val="0"/>
          <w:sz w:val="28"/>
          <w:szCs w:val="28"/>
        </w:rPr>
        <w:t>5、喷淋系统</w:t>
      </w:r>
    </w:p>
    <w:p>
      <w:pPr>
        <w:widowControl/>
        <w:adjustRightInd w:val="0"/>
        <w:snapToGrid w:val="0"/>
        <w:spacing w:line="360" w:lineRule="auto"/>
        <w:ind w:firstLine="515" w:firstLineChars="196"/>
        <w:jc w:val="left"/>
        <w:rPr>
          <w:rFonts w:ascii="宋体" w:hAnsi="宋体" w:cs="宋体"/>
          <w:kern w:val="0"/>
          <w:sz w:val="28"/>
          <w:szCs w:val="28"/>
        </w:rPr>
      </w:pPr>
      <w:r>
        <w:rPr>
          <w:rFonts w:hint="eastAsia" w:ascii="宋体" w:hAnsi="宋体" w:cs="宋体"/>
          <w:b/>
          <w:kern w:val="0"/>
          <w:sz w:val="28"/>
          <w:szCs w:val="28"/>
        </w:rPr>
        <w:t>5.1</w:t>
      </w:r>
      <w:r>
        <w:rPr>
          <w:rFonts w:hint="eastAsia" w:ascii="宋体" w:hAnsi="宋体" w:cs="宋体"/>
          <w:kern w:val="0"/>
          <w:sz w:val="28"/>
          <w:szCs w:val="28"/>
        </w:rPr>
        <w:t>巡检所有供水总控制阀、湿式报警控制阀组、压力控制器、补压泵、水流指示器、信号阀及其它阀门管道是否正常（包括设备外观、功能）以确保系统处于无故障状态；防止跑、冒、滴、漏发生；</w:t>
      </w:r>
    </w:p>
    <w:p>
      <w:pPr>
        <w:widowControl/>
        <w:adjustRightInd w:val="0"/>
        <w:snapToGrid w:val="0"/>
        <w:spacing w:line="360" w:lineRule="auto"/>
        <w:ind w:firstLine="526" w:firstLineChars="200"/>
        <w:jc w:val="left"/>
        <w:rPr>
          <w:rFonts w:ascii="宋体" w:hAnsi="宋体" w:cs="宋体"/>
          <w:kern w:val="0"/>
          <w:sz w:val="28"/>
          <w:szCs w:val="28"/>
        </w:rPr>
      </w:pPr>
      <w:r>
        <w:rPr>
          <w:rFonts w:hint="eastAsia" w:ascii="宋体" w:hAnsi="宋体" w:cs="宋体"/>
          <w:b/>
          <w:kern w:val="0"/>
          <w:sz w:val="28"/>
          <w:szCs w:val="28"/>
        </w:rPr>
        <w:t>5.2</w:t>
      </w:r>
      <w:r>
        <w:rPr>
          <w:rFonts w:hint="eastAsia" w:ascii="宋体" w:hAnsi="宋体" w:cs="宋体"/>
          <w:kern w:val="0"/>
          <w:sz w:val="28"/>
          <w:szCs w:val="28"/>
        </w:rPr>
        <w:t>检查水池水位，同时应采取措施保证消防水池不作他用并应对该措施进行检查，若发现故障应及时处理；</w:t>
      </w:r>
    </w:p>
    <w:p>
      <w:pPr>
        <w:widowControl/>
        <w:adjustRightInd w:val="0"/>
        <w:snapToGrid w:val="0"/>
        <w:spacing w:line="360" w:lineRule="auto"/>
        <w:ind w:firstLine="526" w:firstLineChars="200"/>
        <w:jc w:val="left"/>
        <w:rPr>
          <w:rFonts w:ascii="宋体" w:hAnsi="宋体" w:cs="宋体"/>
          <w:kern w:val="0"/>
          <w:sz w:val="28"/>
          <w:szCs w:val="28"/>
        </w:rPr>
      </w:pPr>
      <w:r>
        <w:rPr>
          <w:rFonts w:hint="eastAsia" w:ascii="宋体" w:hAnsi="宋体" w:cs="宋体"/>
          <w:b/>
          <w:kern w:val="0"/>
          <w:sz w:val="28"/>
          <w:szCs w:val="28"/>
        </w:rPr>
        <w:t>5.3</w:t>
      </w:r>
      <w:r>
        <w:rPr>
          <w:rFonts w:hint="eastAsia" w:ascii="宋体" w:hAnsi="宋体" w:cs="宋体"/>
          <w:kern w:val="0"/>
          <w:sz w:val="28"/>
          <w:szCs w:val="28"/>
        </w:rPr>
        <w:t>进行放水试验、检查湿式报警阀组、水流指示器是否符合条件，系统压力变化是否符合要求，并记录压力开关、水流指示器反馈至报警控制器的报警信号；</w:t>
      </w:r>
    </w:p>
    <w:p>
      <w:pPr>
        <w:widowControl/>
        <w:adjustRightInd w:val="0"/>
        <w:snapToGrid w:val="0"/>
        <w:spacing w:line="360" w:lineRule="auto"/>
        <w:ind w:firstLine="526" w:firstLineChars="200"/>
        <w:jc w:val="left"/>
        <w:rPr>
          <w:rFonts w:ascii="宋体" w:hAnsi="宋体" w:cs="宋体"/>
          <w:kern w:val="0"/>
          <w:sz w:val="28"/>
          <w:szCs w:val="28"/>
        </w:rPr>
      </w:pPr>
      <w:r>
        <w:rPr>
          <w:rFonts w:hint="eastAsia" w:ascii="宋体" w:hAnsi="宋体" w:cs="宋体"/>
          <w:b/>
          <w:kern w:val="0"/>
          <w:sz w:val="28"/>
          <w:szCs w:val="28"/>
        </w:rPr>
        <w:t>5.4</w:t>
      </w:r>
      <w:r>
        <w:rPr>
          <w:rFonts w:hint="eastAsia" w:ascii="宋体" w:hAnsi="宋体" w:cs="宋体"/>
          <w:kern w:val="0"/>
          <w:sz w:val="28"/>
          <w:szCs w:val="28"/>
        </w:rPr>
        <w:t>喷啉水泵每月启动运行一次，当水泵为自动控制启动时，每月仿真自动控制的条件启动运转一次；</w:t>
      </w:r>
    </w:p>
    <w:p>
      <w:pPr>
        <w:widowControl/>
        <w:adjustRightInd w:val="0"/>
        <w:snapToGrid w:val="0"/>
        <w:ind w:firstLine="526" w:firstLineChars="200"/>
        <w:jc w:val="left"/>
        <w:rPr>
          <w:rFonts w:ascii="宋体" w:hAnsi="宋体" w:cs="宋体"/>
          <w:kern w:val="0"/>
          <w:sz w:val="28"/>
          <w:szCs w:val="28"/>
        </w:rPr>
      </w:pPr>
      <w:r>
        <w:rPr>
          <w:rFonts w:hint="eastAsia" w:ascii="宋体" w:hAnsi="宋体" w:cs="宋体"/>
          <w:b/>
          <w:kern w:val="0"/>
          <w:sz w:val="28"/>
          <w:szCs w:val="28"/>
        </w:rPr>
        <w:t>5.5</w:t>
      </w:r>
      <w:r>
        <w:rPr>
          <w:rFonts w:hint="eastAsia" w:ascii="宋体" w:hAnsi="宋体" w:cs="宋体"/>
          <w:kern w:val="0"/>
          <w:sz w:val="28"/>
          <w:szCs w:val="28"/>
        </w:rPr>
        <w:t>检查水流指示器、压力开关等信号装置是否符合要求。</w:t>
      </w:r>
    </w:p>
    <w:p>
      <w:pPr>
        <w:widowControl/>
        <w:adjustRightInd w:val="0"/>
        <w:snapToGrid w:val="0"/>
        <w:ind w:firstLine="526" w:firstLineChars="200"/>
        <w:jc w:val="left"/>
        <w:rPr>
          <w:rFonts w:ascii="宋体" w:hAnsi="宋体" w:cs="宋体"/>
          <w:b/>
          <w:kern w:val="0"/>
          <w:sz w:val="28"/>
          <w:szCs w:val="28"/>
        </w:rPr>
      </w:pPr>
      <w:r>
        <w:rPr>
          <w:rFonts w:hint="eastAsia" w:ascii="宋体" w:hAnsi="宋体" w:cs="宋体"/>
          <w:b/>
          <w:kern w:val="0"/>
          <w:sz w:val="28"/>
          <w:szCs w:val="28"/>
        </w:rPr>
        <w:t>6、气体灭火系统</w:t>
      </w:r>
    </w:p>
    <w:p>
      <w:pPr>
        <w:widowControl/>
        <w:adjustRightInd w:val="0"/>
        <w:snapToGrid w:val="0"/>
        <w:spacing w:line="360" w:lineRule="auto"/>
        <w:jc w:val="left"/>
        <w:rPr>
          <w:rFonts w:ascii="宋体" w:hAnsi="宋体" w:cs="宋体"/>
          <w:kern w:val="0"/>
          <w:sz w:val="28"/>
          <w:szCs w:val="28"/>
        </w:rPr>
      </w:pPr>
      <w:r>
        <w:rPr>
          <w:rFonts w:hint="eastAsia" w:ascii="宋体" w:hAnsi="宋体" w:cs="宋体"/>
          <w:kern w:val="0"/>
          <w:sz w:val="28"/>
          <w:szCs w:val="28"/>
        </w:rPr>
        <w:t xml:space="preserve"> </w:t>
      </w:r>
      <w:r>
        <w:rPr>
          <w:rFonts w:hint="eastAsia" w:ascii="宋体" w:hAnsi="宋体" w:cs="宋体"/>
          <w:b/>
          <w:kern w:val="0"/>
          <w:sz w:val="28"/>
          <w:szCs w:val="28"/>
        </w:rPr>
        <w:t xml:space="preserve">   6.1</w:t>
      </w:r>
      <w:r>
        <w:rPr>
          <w:rFonts w:hint="eastAsia" w:ascii="宋体" w:hAnsi="宋体" w:cs="宋体"/>
          <w:kern w:val="0"/>
          <w:sz w:val="28"/>
          <w:szCs w:val="28"/>
        </w:rPr>
        <w:t>对系统各组件的外观压力进行检查，系统设备组件不能有碰撞变形等损伤和锈蚀情况；</w:t>
      </w:r>
    </w:p>
    <w:p>
      <w:pPr>
        <w:widowControl/>
        <w:adjustRightInd w:val="0"/>
        <w:snapToGrid w:val="0"/>
        <w:ind w:firstLine="526" w:firstLineChars="200"/>
        <w:jc w:val="left"/>
        <w:rPr>
          <w:rFonts w:ascii="宋体" w:hAnsi="宋体" w:cs="宋体"/>
          <w:kern w:val="0"/>
          <w:sz w:val="28"/>
          <w:szCs w:val="28"/>
        </w:rPr>
      </w:pPr>
      <w:r>
        <w:rPr>
          <w:rFonts w:hint="eastAsia" w:ascii="宋体" w:hAnsi="宋体" w:cs="宋体"/>
          <w:b/>
          <w:kern w:val="0"/>
          <w:sz w:val="28"/>
          <w:szCs w:val="28"/>
        </w:rPr>
        <w:t>6.2</w:t>
      </w:r>
      <w:r>
        <w:rPr>
          <w:rFonts w:hint="eastAsia" w:ascii="宋体" w:hAnsi="宋体" w:cs="宋体"/>
          <w:kern w:val="0"/>
          <w:sz w:val="28"/>
          <w:szCs w:val="28"/>
        </w:rPr>
        <w:t>设备及管道的支、吊架的固定不应松动；</w:t>
      </w:r>
    </w:p>
    <w:p>
      <w:pPr>
        <w:widowControl/>
        <w:adjustRightInd w:val="0"/>
        <w:snapToGrid w:val="0"/>
        <w:ind w:firstLine="526" w:firstLineChars="200"/>
        <w:jc w:val="left"/>
        <w:rPr>
          <w:rFonts w:ascii="宋体" w:hAnsi="宋体" w:cs="宋体"/>
          <w:kern w:val="0"/>
          <w:sz w:val="28"/>
          <w:szCs w:val="28"/>
        </w:rPr>
      </w:pPr>
      <w:r>
        <w:rPr>
          <w:rFonts w:hint="eastAsia" w:ascii="宋体" w:hAnsi="宋体" w:cs="宋体"/>
          <w:b/>
          <w:kern w:val="0"/>
          <w:sz w:val="28"/>
          <w:szCs w:val="28"/>
        </w:rPr>
        <w:t>6.3</w:t>
      </w:r>
      <w:r>
        <w:rPr>
          <w:rFonts w:hint="eastAsia" w:ascii="宋体" w:hAnsi="宋体" w:cs="宋体"/>
          <w:kern w:val="0"/>
          <w:sz w:val="28"/>
          <w:szCs w:val="28"/>
        </w:rPr>
        <w:t>储气瓶内压力应正常；</w:t>
      </w:r>
    </w:p>
    <w:p>
      <w:pPr>
        <w:widowControl/>
        <w:adjustRightInd w:val="0"/>
        <w:snapToGrid w:val="0"/>
        <w:ind w:firstLine="526" w:firstLineChars="200"/>
        <w:jc w:val="left"/>
        <w:rPr>
          <w:rFonts w:ascii="宋体" w:hAnsi="宋体" w:cs="宋体"/>
          <w:kern w:val="0"/>
          <w:sz w:val="28"/>
          <w:szCs w:val="28"/>
        </w:rPr>
      </w:pPr>
      <w:r>
        <w:rPr>
          <w:rFonts w:hint="eastAsia" w:ascii="宋体" w:hAnsi="宋体" w:cs="宋体"/>
          <w:b/>
          <w:kern w:val="0"/>
          <w:sz w:val="28"/>
          <w:szCs w:val="28"/>
        </w:rPr>
        <w:t>6.4</w:t>
      </w:r>
      <w:r>
        <w:rPr>
          <w:rFonts w:hint="eastAsia" w:ascii="宋体" w:hAnsi="宋体" w:cs="宋体"/>
          <w:kern w:val="0"/>
          <w:sz w:val="28"/>
          <w:szCs w:val="28"/>
        </w:rPr>
        <w:t>驱动装置的压力不得少于设计储存压力的90%；</w:t>
      </w:r>
    </w:p>
    <w:p>
      <w:pPr>
        <w:widowControl/>
        <w:adjustRightInd w:val="0"/>
        <w:snapToGrid w:val="0"/>
        <w:ind w:firstLine="526" w:firstLineChars="200"/>
        <w:jc w:val="left"/>
        <w:rPr>
          <w:rFonts w:ascii="宋体" w:hAnsi="宋体" w:cs="宋体"/>
          <w:kern w:val="0"/>
          <w:sz w:val="28"/>
          <w:szCs w:val="28"/>
        </w:rPr>
      </w:pPr>
      <w:r>
        <w:rPr>
          <w:rFonts w:hint="eastAsia" w:ascii="宋体" w:hAnsi="宋体" w:cs="宋体"/>
          <w:b/>
          <w:kern w:val="0"/>
          <w:sz w:val="28"/>
          <w:szCs w:val="28"/>
        </w:rPr>
        <w:t>6.5</w:t>
      </w:r>
      <w:r>
        <w:rPr>
          <w:rFonts w:hint="eastAsia" w:ascii="宋体" w:hAnsi="宋体" w:cs="宋体"/>
          <w:kern w:val="0"/>
          <w:sz w:val="28"/>
          <w:szCs w:val="28"/>
        </w:rPr>
        <w:t>喷头应无堵塞、错位现象；</w:t>
      </w:r>
    </w:p>
    <w:p>
      <w:pPr>
        <w:widowControl/>
        <w:adjustRightInd w:val="0"/>
        <w:snapToGrid w:val="0"/>
        <w:ind w:firstLine="526" w:firstLineChars="200"/>
        <w:jc w:val="left"/>
        <w:rPr>
          <w:rFonts w:ascii="宋体" w:hAnsi="宋体" w:cs="宋体"/>
          <w:kern w:val="0"/>
          <w:sz w:val="28"/>
          <w:szCs w:val="28"/>
        </w:rPr>
      </w:pPr>
      <w:r>
        <w:rPr>
          <w:rFonts w:hint="eastAsia" w:ascii="宋体" w:hAnsi="宋体" w:cs="宋体"/>
          <w:b/>
          <w:kern w:val="0"/>
          <w:sz w:val="28"/>
          <w:szCs w:val="28"/>
        </w:rPr>
        <w:t>6.6</w:t>
      </w:r>
      <w:r>
        <w:rPr>
          <w:rFonts w:hint="eastAsia" w:ascii="宋体" w:hAnsi="宋体" w:cs="宋体"/>
          <w:kern w:val="0"/>
          <w:sz w:val="28"/>
          <w:szCs w:val="28"/>
        </w:rPr>
        <w:t>对系统进行模拟报警、喷气试验，检查系统是否正常报警、喷气灭火；</w:t>
      </w:r>
    </w:p>
    <w:p>
      <w:pPr>
        <w:widowControl/>
        <w:adjustRightInd w:val="0"/>
        <w:snapToGrid w:val="0"/>
        <w:ind w:firstLine="526" w:firstLineChars="200"/>
        <w:jc w:val="left"/>
        <w:rPr>
          <w:rFonts w:ascii="宋体" w:hAnsi="宋体" w:cs="宋体"/>
          <w:kern w:val="0"/>
          <w:sz w:val="28"/>
          <w:szCs w:val="28"/>
        </w:rPr>
      </w:pPr>
      <w:r>
        <w:rPr>
          <w:rFonts w:hint="eastAsia" w:ascii="宋体" w:hAnsi="宋体" w:cs="宋体"/>
          <w:b/>
          <w:kern w:val="0"/>
          <w:sz w:val="28"/>
          <w:szCs w:val="28"/>
        </w:rPr>
        <w:t>6.7</w:t>
      </w:r>
      <w:r>
        <w:rPr>
          <w:rFonts w:hint="eastAsia" w:ascii="宋体" w:hAnsi="宋体" w:cs="宋体"/>
          <w:kern w:val="0"/>
          <w:sz w:val="28"/>
          <w:szCs w:val="28"/>
        </w:rPr>
        <w:t>报警信号、喷气信号是否正常；</w:t>
      </w:r>
    </w:p>
    <w:p>
      <w:pPr>
        <w:widowControl/>
        <w:adjustRightInd w:val="0"/>
        <w:snapToGrid w:val="0"/>
        <w:ind w:firstLine="526" w:firstLineChars="200"/>
        <w:jc w:val="left"/>
        <w:rPr>
          <w:rFonts w:ascii="宋体" w:hAnsi="宋体" w:cs="宋体"/>
          <w:kern w:val="0"/>
          <w:sz w:val="28"/>
          <w:szCs w:val="28"/>
        </w:rPr>
      </w:pPr>
      <w:r>
        <w:rPr>
          <w:rFonts w:hint="eastAsia" w:ascii="宋体" w:hAnsi="宋体" w:cs="宋体"/>
          <w:b/>
          <w:kern w:val="0"/>
          <w:sz w:val="28"/>
          <w:szCs w:val="28"/>
        </w:rPr>
        <w:t>6.8</w:t>
      </w:r>
      <w:r>
        <w:rPr>
          <w:rFonts w:hint="eastAsia" w:ascii="宋体" w:hAnsi="宋体" w:cs="宋体"/>
          <w:kern w:val="0"/>
          <w:sz w:val="28"/>
          <w:szCs w:val="28"/>
        </w:rPr>
        <w:t xml:space="preserve">是否反馈至报警控制器。    </w:t>
      </w:r>
    </w:p>
    <w:p>
      <w:pPr>
        <w:widowControl/>
        <w:adjustRightInd w:val="0"/>
        <w:snapToGrid w:val="0"/>
        <w:jc w:val="left"/>
        <w:rPr>
          <w:rFonts w:ascii="宋体" w:hAnsi="宋体" w:cs="宋体"/>
          <w:b/>
          <w:kern w:val="0"/>
          <w:sz w:val="28"/>
          <w:szCs w:val="28"/>
        </w:rPr>
      </w:pPr>
      <w:r>
        <w:rPr>
          <w:rFonts w:hint="eastAsia" w:ascii="宋体" w:hAnsi="宋体" w:cs="宋体"/>
          <w:b/>
          <w:kern w:val="0"/>
          <w:sz w:val="28"/>
          <w:szCs w:val="28"/>
        </w:rPr>
        <w:t xml:space="preserve">  7、防火卷帘门系统</w:t>
      </w:r>
    </w:p>
    <w:p>
      <w:pPr>
        <w:widowControl/>
        <w:adjustRightInd w:val="0"/>
        <w:snapToGrid w:val="0"/>
        <w:ind w:firstLine="526" w:firstLineChars="200"/>
        <w:jc w:val="left"/>
        <w:rPr>
          <w:rFonts w:ascii="宋体" w:hAnsi="宋体" w:cs="宋体"/>
          <w:kern w:val="0"/>
          <w:sz w:val="28"/>
          <w:szCs w:val="28"/>
        </w:rPr>
      </w:pPr>
      <w:r>
        <w:rPr>
          <w:rFonts w:hint="eastAsia" w:ascii="宋体" w:hAnsi="宋体" w:cs="宋体"/>
          <w:b/>
          <w:kern w:val="0"/>
          <w:sz w:val="28"/>
          <w:szCs w:val="28"/>
        </w:rPr>
        <w:t>7.1</w:t>
      </w:r>
      <w:r>
        <w:rPr>
          <w:rFonts w:hint="eastAsia" w:ascii="宋体" w:hAnsi="宋体" w:cs="宋体"/>
          <w:kern w:val="0"/>
          <w:sz w:val="28"/>
          <w:szCs w:val="28"/>
        </w:rPr>
        <w:t>巡查各卷帘门状态，手动开关有否破损；</w:t>
      </w:r>
    </w:p>
    <w:p>
      <w:pPr>
        <w:widowControl/>
        <w:adjustRightInd w:val="0"/>
        <w:snapToGrid w:val="0"/>
        <w:ind w:firstLine="526" w:firstLineChars="200"/>
        <w:jc w:val="left"/>
        <w:rPr>
          <w:rFonts w:ascii="宋体" w:hAnsi="宋体" w:cs="宋体"/>
          <w:kern w:val="0"/>
          <w:sz w:val="28"/>
          <w:szCs w:val="28"/>
        </w:rPr>
      </w:pPr>
      <w:r>
        <w:rPr>
          <w:rFonts w:hint="eastAsia" w:ascii="宋体" w:hAnsi="宋体" w:cs="宋体"/>
          <w:b/>
          <w:kern w:val="0"/>
          <w:sz w:val="28"/>
          <w:szCs w:val="28"/>
        </w:rPr>
        <w:t>7.2</w:t>
      </w:r>
      <w:r>
        <w:rPr>
          <w:rFonts w:hint="eastAsia" w:ascii="宋体" w:hAnsi="宋体" w:cs="宋体"/>
          <w:kern w:val="0"/>
          <w:sz w:val="28"/>
          <w:szCs w:val="28"/>
        </w:rPr>
        <w:t>检查卷帘门驱动电机及链条传动机构状况，定时加注润滑油；</w:t>
      </w:r>
    </w:p>
    <w:p>
      <w:pPr>
        <w:widowControl/>
        <w:adjustRightInd w:val="0"/>
        <w:snapToGrid w:val="0"/>
        <w:ind w:firstLine="515" w:firstLineChars="196"/>
        <w:jc w:val="left"/>
        <w:rPr>
          <w:rFonts w:ascii="宋体" w:hAnsi="宋体" w:cs="宋体"/>
          <w:kern w:val="0"/>
          <w:sz w:val="28"/>
          <w:szCs w:val="28"/>
        </w:rPr>
      </w:pPr>
      <w:r>
        <w:rPr>
          <w:rFonts w:hint="eastAsia" w:ascii="宋体" w:hAnsi="宋体" w:cs="宋体"/>
          <w:b/>
          <w:kern w:val="0"/>
          <w:sz w:val="28"/>
          <w:szCs w:val="28"/>
        </w:rPr>
        <w:t>7.3</w:t>
      </w:r>
      <w:r>
        <w:rPr>
          <w:rFonts w:hint="eastAsia" w:ascii="宋体" w:hAnsi="宋体" w:cs="宋体"/>
          <w:kern w:val="0"/>
          <w:sz w:val="28"/>
          <w:szCs w:val="28"/>
        </w:rPr>
        <w:t>检查卷帘门动作后，消防控制中心是否有反应；</w:t>
      </w:r>
    </w:p>
    <w:p>
      <w:pPr>
        <w:widowControl/>
        <w:adjustRightInd w:val="0"/>
        <w:snapToGrid w:val="0"/>
        <w:jc w:val="left"/>
        <w:rPr>
          <w:rFonts w:ascii="宋体" w:hAnsi="宋体" w:cs="宋体"/>
          <w:kern w:val="0"/>
          <w:sz w:val="28"/>
          <w:szCs w:val="28"/>
        </w:rPr>
      </w:pPr>
      <w:r>
        <w:rPr>
          <w:rFonts w:hint="eastAsia" w:ascii="宋体" w:hAnsi="宋体" w:cs="宋体"/>
          <w:kern w:val="0"/>
          <w:sz w:val="28"/>
          <w:szCs w:val="28"/>
        </w:rPr>
        <w:t xml:space="preserve"> </w:t>
      </w:r>
      <w:r>
        <w:rPr>
          <w:rFonts w:hint="eastAsia" w:ascii="宋体" w:hAnsi="宋体" w:cs="宋体"/>
          <w:b/>
          <w:kern w:val="0"/>
          <w:sz w:val="28"/>
          <w:szCs w:val="28"/>
        </w:rPr>
        <w:t xml:space="preserve">   7.4</w:t>
      </w:r>
      <w:r>
        <w:rPr>
          <w:rFonts w:hint="eastAsia" w:ascii="宋体" w:hAnsi="宋体" w:cs="宋体"/>
          <w:kern w:val="0"/>
          <w:sz w:val="28"/>
          <w:szCs w:val="28"/>
        </w:rPr>
        <w:t>对所有卷帘门进行全面检查，包括手动开关、电动机构、导轨清理；</w:t>
      </w:r>
    </w:p>
    <w:p>
      <w:pPr>
        <w:widowControl/>
        <w:adjustRightInd w:val="0"/>
        <w:snapToGrid w:val="0"/>
        <w:jc w:val="left"/>
        <w:rPr>
          <w:rFonts w:ascii="宋体" w:hAnsi="宋体" w:cs="宋体"/>
          <w:kern w:val="0"/>
          <w:sz w:val="28"/>
          <w:szCs w:val="28"/>
        </w:rPr>
      </w:pPr>
      <w:r>
        <w:rPr>
          <w:rFonts w:hint="eastAsia" w:ascii="宋体" w:hAnsi="宋体" w:cs="宋体"/>
          <w:kern w:val="0"/>
          <w:sz w:val="28"/>
          <w:szCs w:val="28"/>
        </w:rPr>
        <w:t xml:space="preserve">    </w:t>
      </w:r>
      <w:r>
        <w:rPr>
          <w:rFonts w:hint="eastAsia" w:ascii="宋体" w:hAnsi="宋体" w:cs="宋体"/>
          <w:b/>
          <w:kern w:val="0"/>
          <w:sz w:val="28"/>
          <w:szCs w:val="28"/>
        </w:rPr>
        <w:t>7.5</w:t>
      </w:r>
      <w:r>
        <w:rPr>
          <w:rFonts w:hint="eastAsia" w:ascii="宋体" w:hAnsi="宋体" w:cs="宋体"/>
          <w:kern w:val="0"/>
          <w:sz w:val="28"/>
          <w:szCs w:val="28"/>
        </w:rPr>
        <w:t>防真火灾报警试验，全面检验卷帘门系统联动功能和状态。</w:t>
      </w:r>
    </w:p>
    <w:p>
      <w:pPr>
        <w:widowControl/>
        <w:adjustRightInd w:val="0"/>
        <w:snapToGrid w:val="0"/>
        <w:ind w:firstLine="132" w:firstLineChars="50"/>
        <w:jc w:val="left"/>
        <w:rPr>
          <w:rFonts w:ascii="宋体" w:hAnsi="宋体" w:cs="宋体"/>
          <w:b/>
          <w:kern w:val="0"/>
          <w:sz w:val="28"/>
          <w:szCs w:val="28"/>
        </w:rPr>
      </w:pPr>
      <w:r>
        <w:rPr>
          <w:rFonts w:hint="eastAsia" w:ascii="宋体" w:hAnsi="宋体" w:cs="宋体"/>
          <w:b/>
          <w:kern w:val="0"/>
          <w:sz w:val="28"/>
          <w:szCs w:val="28"/>
        </w:rPr>
        <w:t>8、防排烟系统 －包括检测防排烟设备及防火阀的功能</w:t>
      </w:r>
    </w:p>
    <w:p>
      <w:pPr>
        <w:widowControl/>
        <w:adjustRightInd w:val="0"/>
        <w:snapToGrid w:val="0"/>
        <w:jc w:val="left"/>
        <w:rPr>
          <w:rFonts w:ascii="宋体" w:hAnsi="宋体" w:cs="宋体"/>
          <w:kern w:val="0"/>
          <w:sz w:val="28"/>
          <w:szCs w:val="28"/>
        </w:rPr>
      </w:pPr>
      <w:r>
        <w:rPr>
          <w:rFonts w:hint="eastAsia" w:ascii="宋体" w:hAnsi="宋体" w:cs="宋体"/>
          <w:kern w:val="0"/>
          <w:sz w:val="28"/>
          <w:szCs w:val="28"/>
        </w:rPr>
        <w:t xml:space="preserve">    </w:t>
      </w:r>
      <w:r>
        <w:rPr>
          <w:rFonts w:hint="eastAsia" w:ascii="宋体" w:hAnsi="宋体" w:cs="宋体"/>
          <w:b/>
          <w:kern w:val="0"/>
          <w:sz w:val="28"/>
          <w:szCs w:val="28"/>
        </w:rPr>
        <w:t>8.1</w:t>
      </w:r>
      <w:r>
        <w:rPr>
          <w:rFonts w:hint="eastAsia" w:ascii="宋体" w:hAnsi="宋体" w:cs="宋体"/>
          <w:kern w:val="0"/>
          <w:sz w:val="28"/>
          <w:szCs w:val="28"/>
        </w:rPr>
        <w:t>启动设备使其运转5分钟，观察有无异常现象；</w:t>
      </w:r>
    </w:p>
    <w:p>
      <w:pPr>
        <w:widowControl/>
        <w:adjustRightInd w:val="0"/>
        <w:snapToGrid w:val="0"/>
        <w:jc w:val="left"/>
        <w:rPr>
          <w:rFonts w:ascii="宋体" w:hAnsi="宋体" w:cs="宋体"/>
          <w:kern w:val="0"/>
          <w:sz w:val="28"/>
          <w:szCs w:val="28"/>
        </w:rPr>
      </w:pPr>
      <w:r>
        <w:rPr>
          <w:rFonts w:hint="eastAsia" w:ascii="宋体" w:hAnsi="宋体" w:cs="宋体"/>
          <w:kern w:val="0"/>
          <w:sz w:val="28"/>
          <w:szCs w:val="28"/>
        </w:rPr>
        <w:t xml:space="preserve">    </w:t>
      </w:r>
      <w:r>
        <w:rPr>
          <w:rFonts w:hint="eastAsia" w:ascii="宋体" w:hAnsi="宋体" w:cs="宋体"/>
          <w:b/>
          <w:kern w:val="0"/>
          <w:sz w:val="28"/>
          <w:szCs w:val="28"/>
        </w:rPr>
        <w:t>8.2</w:t>
      </w:r>
      <w:r>
        <w:rPr>
          <w:rFonts w:hint="eastAsia" w:ascii="宋体" w:hAnsi="宋体" w:cs="宋体"/>
          <w:kern w:val="0"/>
          <w:sz w:val="28"/>
          <w:szCs w:val="28"/>
        </w:rPr>
        <w:t>检查排烟口的的开启状况及操作功能；</w:t>
      </w:r>
    </w:p>
    <w:p>
      <w:pPr>
        <w:widowControl/>
        <w:adjustRightInd w:val="0"/>
        <w:snapToGrid w:val="0"/>
        <w:jc w:val="left"/>
        <w:rPr>
          <w:rFonts w:ascii="宋体" w:hAnsi="宋体" w:cs="宋体"/>
          <w:kern w:val="0"/>
          <w:sz w:val="28"/>
          <w:szCs w:val="28"/>
        </w:rPr>
      </w:pPr>
      <w:r>
        <w:rPr>
          <w:rFonts w:hint="eastAsia" w:ascii="宋体" w:hAnsi="宋体" w:cs="宋体"/>
          <w:kern w:val="0"/>
          <w:sz w:val="28"/>
          <w:szCs w:val="28"/>
        </w:rPr>
        <w:t xml:space="preserve">    </w:t>
      </w:r>
      <w:r>
        <w:rPr>
          <w:rFonts w:hint="eastAsia" w:ascii="宋体" w:hAnsi="宋体" w:cs="宋体"/>
          <w:b/>
          <w:kern w:val="0"/>
          <w:sz w:val="28"/>
          <w:szCs w:val="28"/>
        </w:rPr>
        <w:t>8.3</w:t>
      </w:r>
      <w:r>
        <w:rPr>
          <w:rFonts w:hint="eastAsia" w:ascii="宋体" w:hAnsi="宋体" w:cs="宋体"/>
          <w:kern w:val="0"/>
          <w:sz w:val="28"/>
          <w:szCs w:val="28"/>
        </w:rPr>
        <w:t>检查排烟、加压风机的联动控制及控制信号返回情况；</w:t>
      </w:r>
    </w:p>
    <w:p>
      <w:pPr>
        <w:widowControl/>
        <w:adjustRightInd w:val="0"/>
        <w:snapToGrid w:val="0"/>
        <w:jc w:val="left"/>
        <w:rPr>
          <w:rFonts w:ascii="宋体" w:hAnsi="宋体" w:cs="宋体"/>
          <w:kern w:val="0"/>
          <w:sz w:val="28"/>
          <w:szCs w:val="28"/>
        </w:rPr>
      </w:pPr>
      <w:r>
        <w:rPr>
          <w:rFonts w:hint="eastAsia" w:ascii="宋体" w:hAnsi="宋体" w:cs="宋体"/>
          <w:kern w:val="0"/>
          <w:sz w:val="28"/>
          <w:szCs w:val="28"/>
        </w:rPr>
        <w:t xml:space="preserve">   </w:t>
      </w:r>
      <w:r>
        <w:rPr>
          <w:rFonts w:hint="eastAsia" w:ascii="宋体" w:hAnsi="宋体" w:cs="宋体"/>
          <w:b/>
          <w:kern w:val="0"/>
          <w:sz w:val="28"/>
          <w:szCs w:val="28"/>
        </w:rPr>
        <w:t xml:space="preserve"> 8.4</w:t>
      </w:r>
      <w:r>
        <w:rPr>
          <w:rFonts w:hint="eastAsia" w:ascii="宋体" w:hAnsi="宋体" w:cs="宋体"/>
          <w:kern w:val="0"/>
          <w:sz w:val="28"/>
          <w:szCs w:val="28"/>
        </w:rPr>
        <w:t>防排烟各防火阀的检查，检查阀门，叶片的位置是否正确，有无变形及能否动作；</w:t>
      </w:r>
    </w:p>
    <w:p>
      <w:pPr>
        <w:widowControl/>
        <w:adjustRightInd w:val="0"/>
        <w:snapToGrid w:val="0"/>
        <w:jc w:val="left"/>
        <w:rPr>
          <w:rFonts w:ascii="宋体" w:hAnsi="宋体" w:cs="宋体"/>
          <w:kern w:val="0"/>
          <w:sz w:val="28"/>
          <w:szCs w:val="28"/>
        </w:rPr>
      </w:pPr>
      <w:r>
        <w:rPr>
          <w:rFonts w:hint="eastAsia" w:ascii="宋体" w:hAnsi="宋体" w:cs="宋体"/>
          <w:kern w:val="0"/>
          <w:sz w:val="28"/>
          <w:szCs w:val="28"/>
        </w:rPr>
        <w:t xml:space="preserve">  </w:t>
      </w:r>
      <w:r>
        <w:rPr>
          <w:rFonts w:hint="eastAsia" w:ascii="宋体" w:hAnsi="宋体" w:cs="宋体"/>
          <w:b/>
          <w:kern w:val="0"/>
          <w:sz w:val="28"/>
          <w:szCs w:val="28"/>
        </w:rPr>
        <w:t xml:space="preserve">  8.5</w:t>
      </w:r>
      <w:r>
        <w:rPr>
          <w:rFonts w:hint="eastAsia" w:ascii="宋体" w:hAnsi="宋体" w:cs="宋体"/>
          <w:kern w:val="0"/>
          <w:sz w:val="28"/>
          <w:szCs w:val="28"/>
        </w:rPr>
        <w:t>新风机、通风机防火阀保护功能是否正确；</w:t>
      </w:r>
    </w:p>
    <w:p>
      <w:pPr>
        <w:widowControl/>
        <w:adjustRightInd w:val="0"/>
        <w:snapToGrid w:val="0"/>
        <w:ind w:firstLine="515" w:firstLineChars="196"/>
        <w:jc w:val="left"/>
        <w:rPr>
          <w:rFonts w:ascii="宋体" w:hAnsi="宋体" w:cs="宋体"/>
          <w:kern w:val="0"/>
          <w:sz w:val="28"/>
          <w:szCs w:val="28"/>
        </w:rPr>
      </w:pPr>
      <w:r>
        <w:rPr>
          <w:rFonts w:hint="eastAsia" w:ascii="宋体" w:hAnsi="宋体" w:cs="宋体"/>
          <w:b/>
          <w:kern w:val="0"/>
          <w:sz w:val="28"/>
          <w:szCs w:val="28"/>
        </w:rPr>
        <w:t>8.6</w:t>
      </w:r>
      <w:r>
        <w:rPr>
          <w:rFonts w:hint="eastAsia" w:ascii="宋体" w:hAnsi="宋体" w:cs="宋体"/>
          <w:kern w:val="0"/>
          <w:sz w:val="28"/>
          <w:szCs w:val="28"/>
        </w:rPr>
        <w:t>对风机的相关部件进行检查，更换轴承及添加润滑油；</w:t>
      </w:r>
    </w:p>
    <w:p>
      <w:pPr>
        <w:widowControl/>
        <w:adjustRightInd w:val="0"/>
        <w:snapToGrid w:val="0"/>
        <w:jc w:val="left"/>
        <w:rPr>
          <w:rFonts w:ascii="宋体" w:hAnsi="宋体" w:cs="宋体"/>
          <w:kern w:val="0"/>
          <w:sz w:val="28"/>
          <w:szCs w:val="28"/>
        </w:rPr>
      </w:pPr>
      <w:r>
        <w:rPr>
          <w:rFonts w:hint="eastAsia" w:ascii="宋体" w:hAnsi="宋体" w:cs="宋体"/>
          <w:kern w:val="0"/>
          <w:sz w:val="28"/>
          <w:szCs w:val="28"/>
        </w:rPr>
        <w:t xml:space="preserve">   </w:t>
      </w:r>
      <w:r>
        <w:rPr>
          <w:rFonts w:hint="eastAsia" w:ascii="宋体" w:hAnsi="宋体" w:cs="宋体"/>
          <w:b/>
          <w:kern w:val="0"/>
          <w:sz w:val="28"/>
          <w:szCs w:val="28"/>
        </w:rPr>
        <w:t xml:space="preserve"> 8.7</w:t>
      </w:r>
      <w:r>
        <w:rPr>
          <w:rFonts w:hint="eastAsia" w:ascii="宋体" w:hAnsi="宋体" w:cs="宋体"/>
          <w:kern w:val="0"/>
          <w:sz w:val="28"/>
          <w:szCs w:val="28"/>
        </w:rPr>
        <w:t>检测轴心是否偏移，叶片是否变形；</w:t>
      </w:r>
    </w:p>
    <w:p>
      <w:pPr>
        <w:widowControl/>
        <w:adjustRightInd w:val="0"/>
        <w:snapToGrid w:val="0"/>
        <w:spacing w:line="360" w:lineRule="auto"/>
        <w:ind w:firstLine="515" w:firstLineChars="196"/>
        <w:jc w:val="left"/>
        <w:rPr>
          <w:rFonts w:ascii="宋体" w:hAnsi="宋体" w:cs="宋体"/>
          <w:kern w:val="0"/>
          <w:sz w:val="28"/>
          <w:szCs w:val="28"/>
        </w:rPr>
      </w:pPr>
      <w:r>
        <w:rPr>
          <w:rFonts w:hint="eastAsia" w:ascii="宋体" w:hAnsi="宋体" w:cs="宋体"/>
          <w:b/>
          <w:kern w:val="0"/>
          <w:sz w:val="28"/>
          <w:szCs w:val="28"/>
        </w:rPr>
        <w:t>8.8</w:t>
      </w:r>
      <w:r>
        <w:rPr>
          <w:rFonts w:hint="eastAsia" w:ascii="宋体" w:hAnsi="宋体" w:cs="宋体"/>
          <w:kern w:val="0"/>
          <w:sz w:val="28"/>
          <w:szCs w:val="28"/>
        </w:rPr>
        <w:t>启动防排烟系统使之工作30分钟，观察电机是否正常，测量其送风口风量。</w:t>
      </w:r>
    </w:p>
    <w:p>
      <w:pPr>
        <w:widowControl/>
        <w:adjustRightInd w:val="0"/>
        <w:snapToGrid w:val="0"/>
        <w:spacing w:line="360" w:lineRule="auto"/>
        <w:ind w:firstLine="526" w:firstLineChars="200"/>
        <w:jc w:val="left"/>
        <w:rPr>
          <w:rFonts w:ascii="宋体" w:hAnsi="宋体" w:cs="宋体"/>
          <w:kern w:val="0"/>
          <w:sz w:val="28"/>
          <w:szCs w:val="28"/>
        </w:rPr>
      </w:pPr>
      <w:r>
        <w:rPr>
          <w:rFonts w:hint="eastAsia" w:ascii="宋体" w:hAnsi="宋体" w:cs="宋体"/>
          <w:b/>
          <w:kern w:val="0"/>
          <w:sz w:val="28"/>
          <w:szCs w:val="28"/>
        </w:rPr>
        <w:t>9、</w:t>
      </w:r>
      <w:r>
        <w:rPr>
          <w:rFonts w:hint="eastAsia" w:ascii="宋体" w:hAnsi="宋体" w:cs="宋体"/>
          <w:kern w:val="0"/>
          <w:sz w:val="28"/>
          <w:szCs w:val="28"/>
        </w:rPr>
        <w:t>对上述全面检查测试中发现的问题故障及时组织维修更换，排除故障。对一时无法解决的问题应立即报告甲方相关人员，同时采取应急措施。</w:t>
      </w:r>
    </w:p>
    <w:p>
      <w:pPr>
        <w:spacing w:line="360" w:lineRule="auto"/>
        <w:ind w:firstLine="420"/>
        <w:rPr>
          <w:rFonts w:asciiTheme="minorEastAsia" w:hAnsiTheme="minorEastAsia" w:eastAsiaTheme="minorEastAsia"/>
          <w:color w:val="FF0000"/>
          <w:sz w:val="28"/>
          <w:szCs w:val="28"/>
        </w:rPr>
      </w:pPr>
      <w:r>
        <w:rPr>
          <w:rFonts w:hint="eastAsia" w:ascii="宋体" w:hAnsi="宋体" w:cs="宋体"/>
          <w:b/>
          <w:kern w:val="0"/>
          <w:sz w:val="28"/>
          <w:szCs w:val="28"/>
        </w:rPr>
        <w:t>10、</w:t>
      </w:r>
      <w:r>
        <w:rPr>
          <w:rFonts w:hint="eastAsia" w:asciiTheme="minorEastAsia" w:hAnsiTheme="minorEastAsia" w:eastAsiaTheme="minorEastAsia"/>
          <w:color w:val="000000"/>
          <w:sz w:val="28"/>
          <w:szCs w:val="28"/>
        </w:rPr>
        <w:t>每年按消防系统出具由河南省公安厅消防局监制的“建筑自动、消防设施检测合格证”，出具合格证的数量以各项目公司提供的数量为准。每一个合同年度结束前，乙方应向甲方送交年度消防设施检修维护保养报告。</w:t>
      </w:r>
    </w:p>
    <w:p>
      <w:pPr>
        <w:widowControl/>
        <w:adjustRightInd w:val="0"/>
        <w:snapToGrid w:val="0"/>
        <w:ind w:firstLine="515" w:firstLineChars="196"/>
        <w:jc w:val="left"/>
        <w:rPr>
          <w:rFonts w:ascii="宋体" w:hAnsi="宋体" w:cs="宋体"/>
          <w:b/>
          <w:kern w:val="0"/>
          <w:sz w:val="28"/>
          <w:szCs w:val="28"/>
        </w:rPr>
      </w:pPr>
      <w:r>
        <w:rPr>
          <w:rFonts w:hint="eastAsia" w:ascii="宋体" w:hAnsi="宋体" w:cs="宋体"/>
          <w:b/>
          <w:kern w:val="0"/>
          <w:sz w:val="28"/>
          <w:szCs w:val="28"/>
          <w:lang w:eastAsia="zh-CN"/>
        </w:rPr>
        <w:t>四</w:t>
      </w:r>
      <w:r>
        <w:rPr>
          <w:rFonts w:hint="eastAsia" w:ascii="宋体" w:hAnsi="宋体" w:cs="宋体"/>
          <w:b/>
          <w:kern w:val="0"/>
          <w:sz w:val="28"/>
          <w:szCs w:val="28"/>
        </w:rPr>
        <w:t>、故障抢修</w:t>
      </w:r>
    </w:p>
    <w:p>
      <w:pPr>
        <w:widowControl/>
        <w:adjustRightInd w:val="0"/>
        <w:snapToGrid w:val="0"/>
        <w:spacing w:line="360" w:lineRule="auto"/>
        <w:ind w:firstLine="526" w:firstLineChars="200"/>
        <w:jc w:val="left"/>
        <w:rPr>
          <w:rFonts w:ascii="宋体" w:hAnsi="宋体" w:cs="宋体"/>
          <w:kern w:val="0"/>
          <w:sz w:val="28"/>
          <w:szCs w:val="28"/>
        </w:rPr>
      </w:pPr>
      <w:r>
        <w:rPr>
          <w:rFonts w:hint="eastAsia" w:ascii="宋体" w:hAnsi="宋体" w:cs="宋体"/>
          <w:kern w:val="0"/>
          <w:sz w:val="28"/>
          <w:szCs w:val="28"/>
        </w:rPr>
        <w:t>当维保单位接到甲方的故障通知书或电话通知时，应在</w:t>
      </w:r>
      <w:r>
        <w:rPr>
          <w:rFonts w:ascii="宋体" w:hAnsi="宋体" w:cs="宋体"/>
          <w:kern w:val="0"/>
          <w:sz w:val="28"/>
          <w:szCs w:val="28"/>
        </w:rPr>
        <w:t>4</w:t>
      </w:r>
      <w:r>
        <w:rPr>
          <w:rFonts w:hint="eastAsia" w:ascii="宋体" w:hAnsi="宋体" w:cs="宋体"/>
          <w:kern w:val="0"/>
          <w:sz w:val="28"/>
          <w:szCs w:val="28"/>
        </w:rPr>
        <w:t>小时内立即派工作人员对该故障进行排除。一般故障应该立即排除，严重故障应该在</w:t>
      </w:r>
      <w:r>
        <w:rPr>
          <w:rFonts w:ascii="宋体" w:hAnsi="宋体" w:cs="宋体"/>
          <w:kern w:val="0"/>
          <w:sz w:val="28"/>
          <w:szCs w:val="28"/>
        </w:rPr>
        <w:t>24</w:t>
      </w:r>
      <w:r>
        <w:rPr>
          <w:rFonts w:hint="eastAsia" w:ascii="宋体" w:hAnsi="宋体" w:cs="宋体"/>
          <w:kern w:val="0"/>
          <w:sz w:val="28"/>
          <w:szCs w:val="28"/>
        </w:rPr>
        <w:t>小时内修复。当需超过</w:t>
      </w:r>
      <w:r>
        <w:rPr>
          <w:rFonts w:ascii="宋体" w:hAnsi="宋体" w:cs="宋体"/>
          <w:kern w:val="0"/>
          <w:sz w:val="28"/>
          <w:szCs w:val="28"/>
        </w:rPr>
        <w:t>2</w:t>
      </w:r>
      <w:r>
        <w:rPr>
          <w:rFonts w:hint="eastAsia" w:ascii="宋体" w:hAnsi="宋体" w:cs="宋体"/>
          <w:kern w:val="0"/>
          <w:sz w:val="28"/>
          <w:szCs w:val="28"/>
        </w:rPr>
        <w:t>天尚无法修复时，需书面通知甲方工作人员，增加日常管理人员与维保单位工作人员一同作好维修期间的安全防范。同时维保方增加技术力量，尽快修复故障。</w:t>
      </w:r>
    </w:p>
    <w:p>
      <w:pPr>
        <w:widowControl/>
        <w:adjustRightInd w:val="0"/>
        <w:snapToGrid w:val="0"/>
        <w:spacing w:line="360" w:lineRule="auto"/>
        <w:ind w:firstLine="526" w:firstLineChars="200"/>
        <w:jc w:val="left"/>
        <w:rPr>
          <w:rFonts w:ascii="宋体" w:hAnsi="宋体" w:cs="宋体"/>
          <w:b/>
          <w:kern w:val="0"/>
          <w:sz w:val="28"/>
          <w:szCs w:val="28"/>
        </w:rPr>
      </w:pPr>
      <w:r>
        <w:rPr>
          <w:rFonts w:hint="eastAsia" w:ascii="宋体" w:hAnsi="宋体" w:cs="宋体"/>
          <w:b/>
          <w:kern w:val="0"/>
          <w:sz w:val="28"/>
          <w:szCs w:val="28"/>
          <w:lang w:eastAsia="zh-CN"/>
        </w:rPr>
        <w:t>五</w:t>
      </w:r>
      <w:r>
        <w:rPr>
          <w:rFonts w:hint="eastAsia" w:ascii="宋体" w:hAnsi="宋体" w:cs="宋体"/>
          <w:b/>
          <w:kern w:val="0"/>
          <w:sz w:val="28"/>
          <w:szCs w:val="28"/>
        </w:rPr>
        <w:t>、其它商务要求</w:t>
      </w:r>
    </w:p>
    <w:p>
      <w:pPr>
        <w:widowControl/>
        <w:adjustRightInd w:val="0"/>
        <w:snapToGrid w:val="0"/>
        <w:spacing w:line="360" w:lineRule="auto"/>
        <w:ind w:firstLine="526" w:firstLineChars="200"/>
        <w:jc w:val="left"/>
        <w:rPr>
          <w:rFonts w:ascii="宋体" w:hAnsi="宋体" w:cs="宋体"/>
          <w:kern w:val="0"/>
          <w:sz w:val="28"/>
          <w:szCs w:val="28"/>
        </w:rPr>
      </w:pPr>
      <w:r>
        <w:rPr>
          <w:rFonts w:ascii="宋体" w:hAnsi="宋体" w:cs="宋体"/>
          <w:b/>
          <w:kern w:val="0"/>
          <w:sz w:val="28"/>
          <w:szCs w:val="28"/>
        </w:rPr>
        <w:t>1</w:t>
      </w:r>
      <w:r>
        <w:rPr>
          <w:rFonts w:hint="eastAsia" w:ascii="宋体" w:hAnsi="宋体" w:cs="宋体"/>
          <w:b/>
          <w:kern w:val="0"/>
          <w:sz w:val="28"/>
          <w:szCs w:val="28"/>
        </w:rPr>
        <w:t>、</w:t>
      </w:r>
      <w:r>
        <w:rPr>
          <w:rFonts w:hint="eastAsia" w:ascii="宋体" w:hAnsi="宋体" w:cs="宋体"/>
          <w:kern w:val="0"/>
          <w:sz w:val="28"/>
          <w:szCs w:val="28"/>
        </w:rPr>
        <w:t>维保方需固定</w:t>
      </w:r>
      <w:r>
        <w:rPr>
          <w:rFonts w:ascii="宋体" w:hAnsi="宋体" w:cs="宋体"/>
          <w:kern w:val="0"/>
          <w:sz w:val="28"/>
          <w:szCs w:val="28"/>
        </w:rPr>
        <w:t>1-2</w:t>
      </w:r>
      <w:r>
        <w:rPr>
          <w:rFonts w:hint="eastAsia" w:ascii="宋体" w:hAnsi="宋体" w:cs="宋体"/>
          <w:kern w:val="0"/>
          <w:sz w:val="28"/>
          <w:szCs w:val="28"/>
        </w:rPr>
        <w:t>个熟悉甲方消防系统的工作人员，负责消防设施的维保。</w:t>
      </w:r>
    </w:p>
    <w:p>
      <w:pPr>
        <w:widowControl/>
        <w:adjustRightInd w:val="0"/>
        <w:snapToGrid w:val="0"/>
        <w:spacing w:line="360" w:lineRule="auto"/>
        <w:ind w:firstLine="526" w:firstLineChars="200"/>
        <w:jc w:val="left"/>
        <w:rPr>
          <w:rFonts w:ascii="宋体" w:hAnsi="宋体" w:cs="宋体"/>
          <w:kern w:val="0"/>
          <w:sz w:val="28"/>
          <w:szCs w:val="28"/>
        </w:rPr>
      </w:pPr>
      <w:r>
        <w:rPr>
          <w:rFonts w:hint="eastAsia" w:ascii="宋体" w:hAnsi="宋体" w:cs="宋体"/>
          <w:b/>
          <w:kern w:val="0"/>
          <w:sz w:val="28"/>
          <w:szCs w:val="28"/>
        </w:rPr>
        <w:t>2、</w:t>
      </w:r>
      <w:r>
        <w:rPr>
          <w:rFonts w:hint="eastAsia" w:ascii="宋体" w:hAnsi="宋体" w:cs="宋体"/>
          <w:kern w:val="0"/>
          <w:sz w:val="28"/>
          <w:szCs w:val="28"/>
        </w:rPr>
        <w:t>做好消防设施资料建档工作，及时更新老的资料。</w:t>
      </w:r>
    </w:p>
    <w:p>
      <w:pPr>
        <w:widowControl/>
        <w:adjustRightInd w:val="0"/>
        <w:snapToGrid w:val="0"/>
        <w:spacing w:line="360" w:lineRule="auto"/>
        <w:ind w:firstLine="526" w:firstLineChars="200"/>
        <w:jc w:val="left"/>
        <w:rPr>
          <w:rFonts w:ascii="宋体" w:hAnsi="宋体" w:cs="宋体"/>
          <w:kern w:val="0"/>
          <w:sz w:val="28"/>
          <w:szCs w:val="28"/>
        </w:rPr>
      </w:pPr>
      <w:r>
        <w:rPr>
          <w:rFonts w:hint="eastAsia" w:ascii="宋体" w:hAnsi="宋体" w:cs="宋体"/>
          <w:b/>
          <w:kern w:val="0"/>
          <w:sz w:val="28"/>
          <w:szCs w:val="28"/>
        </w:rPr>
        <w:t>3、</w:t>
      </w:r>
      <w:r>
        <w:rPr>
          <w:rFonts w:hint="eastAsia" w:ascii="宋体" w:hAnsi="宋体" w:cs="宋体"/>
          <w:kern w:val="0"/>
          <w:sz w:val="28"/>
          <w:szCs w:val="28"/>
        </w:rPr>
        <w:t>有责任和义务配合甲方及上级主管部门组织的消防检查、培训、宣传及其它消防相关工作。</w:t>
      </w:r>
    </w:p>
    <w:p>
      <w:pPr>
        <w:widowControl/>
        <w:adjustRightInd w:val="0"/>
        <w:snapToGrid w:val="0"/>
        <w:spacing w:line="360" w:lineRule="auto"/>
        <w:ind w:firstLine="526" w:firstLineChars="200"/>
        <w:jc w:val="left"/>
        <w:rPr>
          <w:rFonts w:ascii="宋体" w:hAnsi="宋体" w:cs="宋体"/>
          <w:kern w:val="0"/>
          <w:sz w:val="28"/>
          <w:szCs w:val="28"/>
        </w:rPr>
      </w:pPr>
      <w:r>
        <w:rPr>
          <w:rFonts w:hint="eastAsia" w:ascii="宋体" w:hAnsi="宋体" w:cs="宋体"/>
          <w:b/>
          <w:kern w:val="0"/>
          <w:sz w:val="28"/>
          <w:szCs w:val="28"/>
        </w:rPr>
        <w:t>4、</w:t>
      </w:r>
      <w:r>
        <w:rPr>
          <w:rFonts w:hint="eastAsia" w:ascii="宋体" w:hAnsi="宋体" w:cs="宋体"/>
          <w:kern w:val="0"/>
          <w:sz w:val="28"/>
          <w:szCs w:val="28"/>
        </w:rPr>
        <w:t>全面认真执行国家的有关规定，并承担相应的责任。认真服从公安消防管理部门的技术指导。</w:t>
      </w:r>
    </w:p>
    <w:p>
      <w:pPr>
        <w:ind w:firstLine="526" w:firstLineChars="200"/>
        <w:rPr>
          <w:rFonts w:ascii="宋体" w:hAnsi="宋体"/>
          <w:sz w:val="28"/>
          <w:szCs w:val="28"/>
        </w:rPr>
      </w:pPr>
      <w:r>
        <w:rPr>
          <w:rFonts w:hint="eastAsia" w:ascii="宋体" w:hAnsi="宋体"/>
          <w:b/>
          <w:sz w:val="28"/>
          <w:szCs w:val="28"/>
        </w:rPr>
        <w:t>5、</w:t>
      </w:r>
      <w:r>
        <w:rPr>
          <w:rFonts w:hint="eastAsia" w:ascii="宋体" w:hAnsi="宋体"/>
          <w:sz w:val="28"/>
          <w:szCs w:val="28"/>
        </w:rPr>
        <w:t>消防系统维保单位需每月把维保情况书面报表向甲方汇报，发现问题及时提出整改意见，以便甲方随时检查。保证随时发现和解决问题，确保设备运行状况良好。</w:t>
      </w:r>
    </w:p>
    <w:p>
      <w:pPr>
        <w:ind w:firstLine="526" w:firstLineChars="200"/>
        <w:rPr>
          <w:rFonts w:ascii="宋体" w:hAnsi="宋体"/>
          <w:sz w:val="28"/>
          <w:szCs w:val="28"/>
        </w:rPr>
      </w:pPr>
      <w:r>
        <w:rPr>
          <w:rFonts w:hint="eastAsia" w:ascii="宋体" w:hAnsi="宋体"/>
          <w:b/>
          <w:sz w:val="28"/>
          <w:szCs w:val="28"/>
        </w:rPr>
        <w:t>6、</w:t>
      </w:r>
      <w:r>
        <w:rPr>
          <w:rFonts w:hint="eastAsia" w:ascii="宋体" w:hAnsi="宋体"/>
          <w:sz w:val="28"/>
          <w:szCs w:val="28"/>
        </w:rPr>
        <w:t>消防系统和设备发生故障，维保单位应做好设备暂停使用或给予恰当的保护。</w:t>
      </w:r>
    </w:p>
    <w:p>
      <w:pPr>
        <w:ind w:firstLine="526" w:firstLineChars="200"/>
        <w:rPr>
          <w:rFonts w:ascii="宋体" w:hAnsi="宋体"/>
          <w:sz w:val="28"/>
          <w:szCs w:val="28"/>
        </w:rPr>
      </w:pPr>
      <w:r>
        <w:rPr>
          <w:rFonts w:hint="eastAsia" w:ascii="宋体" w:hAnsi="宋体"/>
          <w:b/>
          <w:sz w:val="28"/>
          <w:szCs w:val="28"/>
        </w:rPr>
        <w:t>7、</w:t>
      </w:r>
      <w:r>
        <w:rPr>
          <w:rFonts w:hint="eastAsia" w:ascii="宋体" w:hAnsi="宋体"/>
          <w:sz w:val="28"/>
          <w:szCs w:val="28"/>
        </w:rPr>
        <w:t>消防设备及配套设施的维护保养必须达到原设计、使用的效果。并参照《消防设备使用及维护说明书》作为今后的维修、保养及设备管理服务的参照标准之一。一旦因维护、保养不到位。导致发生意外并造成损失（经第三方权威部门监定为保养       不善造成）将由维保单位承担由此带来的一切经济和法律责任。</w:t>
      </w:r>
    </w:p>
    <w:p>
      <w:pPr>
        <w:ind w:firstLine="263" w:firstLineChars="100"/>
        <w:rPr>
          <w:rFonts w:ascii="宋体" w:hAnsi="宋体"/>
          <w:sz w:val="28"/>
          <w:szCs w:val="28"/>
        </w:rPr>
      </w:pPr>
      <w:r>
        <w:rPr>
          <w:rFonts w:hint="eastAsia" w:ascii="宋体" w:hAnsi="宋体"/>
          <w:b/>
          <w:sz w:val="28"/>
          <w:szCs w:val="28"/>
          <w:lang w:val="en-US" w:eastAsia="zh-CN"/>
        </w:rPr>
        <w:t>8</w:t>
      </w:r>
      <w:r>
        <w:rPr>
          <w:rFonts w:hint="eastAsia" w:ascii="宋体" w:hAnsi="宋体"/>
          <w:b/>
          <w:sz w:val="28"/>
          <w:szCs w:val="28"/>
        </w:rPr>
        <w:t>、</w:t>
      </w:r>
      <w:r>
        <w:rPr>
          <w:rFonts w:hint="eastAsia" w:ascii="宋体" w:hAnsi="宋体"/>
          <w:sz w:val="28"/>
          <w:szCs w:val="28"/>
        </w:rPr>
        <w:t>参与维保工作人员必须具有作业人员上岗证书，设专人进行现场监管。拆卸、搬迁和安装过程中，不得损坏其它公共设施及个人。财产，文明施工，工完场清。维保施工过程中，正确使用各种操作工具，确保维保施工人员和甲方相关工作人员的人身和财产的安全。</w:t>
      </w:r>
    </w:p>
    <w:p>
      <w:pPr>
        <w:ind w:firstLine="263" w:firstLineChars="100"/>
        <w:rPr>
          <w:rFonts w:ascii="宋体" w:hAnsi="宋体"/>
          <w:sz w:val="28"/>
          <w:szCs w:val="28"/>
        </w:rPr>
      </w:pPr>
      <w:r>
        <w:rPr>
          <w:rFonts w:hint="eastAsia" w:ascii="宋体" w:hAnsi="宋体"/>
          <w:b/>
          <w:sz w:val="28"/>
          <w:szCs w:val="28"/>
          <w:lang w:val="en-US" w:eastAsia="zh-CN"/>
        </w:rPr>
        <w:t>9</w:t>
      </w:r>
      <w:r>
        <w:rPr>
          <w:rFonts w:hint="eastAsia" w:ascii="宋体" w:hAnsi="宋体"/>
          <w:b/>
          <w:sz w:val="28"/>
          <w:szCs w:val="28"/>
        </w:rPr>
        <w:t>、</w:t>
      </w:r>
      <w:r>
        <w:rPr>
          <w:rFonts w:hint="eastAsia" w:ascii="宋体" w:hAnsi="宋体"/>
          <w:sz w:val="28"/>
          <w:szCs w:val="28"/>
        </w:rPr>
        <w:t>维保过程中，必须设置必要的防护和警示标志。高空施工必需配戴安帽及安全带。因维保施工发生任何安生意外事故与甲方无关，但维保施工中违规造成甲方相关工作人员的人身和财产损害和损失的。将由维保单位承担一切经济和法律责任。</w:t>
      </w:r>
    </w:p>
    <w:p>
      <w:pPr>
        <w:ind w:firstLine="263" w:firstLineChars="100"/>
        <w:rPr>
          <w:rFonts w:ascii="宋体" w:hAnsi="宋体"/>
          <w:sz w:val="28"/>
          <w:szCs w:val="28"/>
        </w:rPr>
      </w:pPr>
      <w:r>
        <w:rPr>
          <w:rFonts w:hint="eastAsia" w:ascii="宋体" w:hAnsi="宋体"/>
          <w:b/>
          <w:sz w:val="28"/>
          <w:szCs w:val="28"/>
          <w:lang w:val="en-US" w:eastAsia="zh-CN"/>
        </w:rPr>
        <w:t>10</w:t>
      </w:r>
      <w:r>
        <w:rPr>
          <w:rFonts w:hint="eastAsia" w:ascii="宋体" w:hAnsi="宋体"/>
          <w:b/>
          <w:sz w:val="28"/>
          <w:szCs w:val="28"/>
        </w:rPr>
        <w:t>、</w:t>
      </w:r>
      <w:r>
        <w:rPr>
          <w:rFonts w:hint="eastAsia" w:ascii="宋体" w:hAnsi="宋体"/>
          <w:sz w:val="28"/>
          <w:szCs w:val="28"/>
        </w:rPr>
        <w:t>应标单位需到现场了解消防及配套设备的运行情况，并有针对性制定维保方案和实施方案，对于甲方提出维保要求如有缺少相关维保规范要求，投标单位应按规范要求给予补充完善。</w:t>
      </w:r>
    </w:p>
    <w:p>
      <w:pPr>
        <w:ind w:firstLine="263" w:firstLineChars="100"/>
        <w:rPr>
          <w:rFonts w:ascii="宋体" w:hAnsi="宋体"/>
          <w:sz w:val="28"/>
          <w:szCs w:val="28"/>
        </w:rPr>
      </w:pPr>
      <w:r>
        <w:rPr>
          <w:rFonts w:hint="eastAsia" w:ascii="宋体" w:hAnsi="宋体"/>
          <w:b/>
          <w:sz w:val="28"/>
          <w:szCs w:val="28"/>
        </w:rPr>
        <w:t>1</w:t>
      </w:r>
      <w:r>
        <w:rPr>
          <w:rFonts w:hint="eastAsia" w:ascii="宋体" w:hAnsi="宋体"/>
          <w:b/>
          <w:sz w:val="28"/>
          <w:szCs w:val="28"/>
          <w:lang w:val="en-US" w:eastAsia="zh-CN"/>
        </w:rPr>
        <w:t>1</w:t>
      </w:r>
      <w:r>
        <w:rPr>
          <w:rFonts w:hint="eastAsia" w:ascii="宋体" w:hAnsi="宋体"/>
          <w:b/>
          <w:sz w:val="28"/>
          <w:szCs w:val="28"/>
        </w:rPr>
        <w:t>、</w:t>
      </w:r>
      <w:r>
        <w:rPr>
          <w:rFonts w:hint="eastAsia" w:ascii="宋体" w:hAnsi="宋体"/>
          <w:sz w:val="28"/>
          <w:szCs w:val="28"/>
        </w:rPr>
        <w:t>维保单位未按招标要求落实每周、每月的检测、检查工作，将扣除当月维保费用20%。因维护不及时造成发生意外事故，将按事故的损害情况向维保单位追索赔偿。</w:t>
      </w:r>
    </w:p>
    <w:p>
      <w:pPr>
        <w:widowControl/>
        <w:tabs>
          <w:tab w:val="left" w:pos="0"/>
        </w:tabs>
        <w:adjustRightInd w:val="0"/>
        <w:snapToGrid w:val="0"/>
        <w:spacing w:line="360" w:lineRule="auto"/>
        <w:ind w:left="393" w:leftChars="204" w:firstLine="263" w:firstLineChars="100"/>
        <w:jc w:val="left"/>
        <w:rPr>
          <w:rFonts w:hAnsi="宋体" w:cs="宋体"/>
          <w:kern w:val="0"/>
          <w:sz w:val="28"/>
          <w:szCs w:val="28"/>
        </w:rPr>
      </w:pPr>
    </w:p>
    <w:p>
      <w:pPr>
        <w:widowControl/>
        <w:tabs>
          <w:tab w:val="left" w:pos="0"/>
        </w:tabs>
        <w:adjustRightInd w:val="0"/>
        <w:snapToGrid w:val="0"/>
        <w:spacing w:line="360" w:lineRule="auto"/>
        <w:ind w:left="393" w:leftChars="204" w:firstLine="263" w:firstLineChars="100"/>
        <w:jc w:val="left"/>
        <w:rPr>
          <w:rFonts w:hAnsi="宋体" w:cs="宋体"/>
          <w:kern w:val="0"/>
          <w:sz w:val="28"/>
          <w:szCs w:val="28"/>
        </w:rPr>
      </w:pPr>
    </w:p>
    <w:p>
      <w:pPr>
        <w:widowControl/>
        <w:tabs>
          <w:tab w:val="left" w:pos="0"/>
        </w:tabs>
        <w:adjustRightInd w:val="0"/>
        <w:snapToGrid w:val="0"/>
        <w:spacing w:line="360" w:lineRule="auto"/>
        <w:jc w:val="left"/>
        <w:rPr>
          <w:rFonts w:hint="eastAsia" w:ascii="宋体" w:hAnsi="宋体" w:cs="宋体"/>
          <w:b/>
          <w:bCs/>
          <w:kern w:val="0"/>
          <w:sz w:val="28"/>
          <w:szCs w:val="28"/>
        </w:rPr>
      </w:pPr>
    </w:p>
    <w:p>
      <w:pPr>
        <w:widowControl/>
        <w:tabs>
          <w:tab w:val="left" w:pos="0"/>
        </w:tabs>
        <w:adjustRightInd w:val="0"/>
        <w:snapToGrid w:val="0"/>
        <w:spacing w:line="360" w:lineRule="auto"/>
        <w:jc w:val="left"/>
        <w:rPr>
          <w:rFonts w:ascii="宋体" w:hAnsi="宋体" w:cs="宋体"/>
          <w:kern w:val="0"/>
          <w:sz w:val="28"/>
          <w:szCs w:val="28"/>
        </w:rPr>
      </w:pPr>
      <w:r>
        <w:rPr>
          <w:rFonts w:hint="eastAsia" w:ascii="宋体" w:hAnsi="宋体" w:cs="宋体"/>
          <w:b/>
          <w:bCs/>
          <w:kern w:val="0"/>
          <w:sz w:val="28"/>
          <w:szCs w:val="28"/>
        </w:rPr>
        <w:t>附件</w:t>
      </w:r>
    </w:p>
    <w:p>
      <w:pPr>
        <w:pStyle w:val="2"/>
        <w:keepNext w:val="0"/>
        <w:keepLines w:val="0"/>
        <w:snapToGrid w:val="0"/>
        <w:spacing w:before="100" w:beforeAutospacing="1" w:after="100" w:afterAutospacing="1"/>
        <w:jc w:val="left"/>
        <w:rPr>
          <w:rFonts w:ascii="Times New Roman" w:hAnsi="Times New Roman" w:eastAsia="仿宋_GB2312"/>
          <w:sz w:val="30"/>
          <w:szCs w:val="30"/>
        </w:rPr>
      </w:pPr>
      <w:bookmarkStart w:id="0" w:name="_Toc467236768"/>
      <w:bookmarkStart w:id="1" w:name="_Toc458262638"/>
      <w:bookmarkStart w:id="2" w:name="_Toc454701405"/>
      <w:bookmarkStart w:id="3" w:name="_Toc467987851"/>
      <w:bookmarkStart w:id="4" w:name="_Toc468157564"/>
      <w:bookmarkStart w:id="5" w:name="_Toc479991610"/>
      <w:bookmarkStart w:id="6" w:name="_Toc480010736"/>
      <w:bookmarkStart w:id="7" w:name="_Toc468606057"/>
      <w:bookmarkStart w:id="8" w:name="_Toc480020285"/>
      <w:bookmarkStart w:id="9" w:name="_Toc480021081"/>
      <w:bookmarkStart w:id="10" w:name="_Toc491658679"/>
      <w:bookmarkStart w:id="11" w:name="_Toc500861026"/>
      <w:bookmarkStart w:id="12" w:name="_Toc6397150"/>
      <w:bookmarkStart w:id="13" w:name="_Toc6727971"/>
      <w:bookmarkStart w:id="14" w:name="_Toc65998015"/>
      <w:bookmarkStart w:id="15" w:name="_Toc90779595"/>
      <w:bookmarkStart w:id="16" w:name="_Toc123786880"/>
      <w:r>
        <w:rPr>
          <w:rFonts w:ascii="Times New Roman" w:hAnsi="Times New Roman" w:eastAsia="仿宋_GB2312"/>
        </w:rPr>
        <w:t>附件一：</w:t>
      </w:r>
      <w:r>
        <w:rPr>
          <w:rFonts w:hint="eastAsia" w:ascii="Times New Roman" w:hAnsi="Times New Roman" w:eastAsia="仿宋_GB2312"/>
        </w:rPr>
        <w:t xml:space="preserve"> </w:t>
      </w:r>
      <w:r>
        <w:rPr>
          <w:rFonts w:ascii="Times New Roman" w:hAnsi="Times New Roman" w:eastAsia="仿宋_GB2312"/>
          <w:sz w:val="30"/>
          <w:szCs w:val="30"/>
        </w:rPr>
        <w:t xml:space="preserve">投 标 </w:t>
      </w:r>
      <w:bookmarkEnd w:id="0"/>
      <w:bookmarkEnd w:id="1"/>
      <w:bookmarkEnd w:id="2"/>
      <w:bookmarkEnd w:id="3"/>
      <w:bookmarkEnd w:id="4"/>
      <w:bookmarkEnd w:id="5"/>
      <w:bookmarkEnd w:id="6"/>
      <w:bookmarkEnd w:id="7"/>
      <w:bookmarkEnd w:id="8"/>
      <w:bookmarkEnd w:id="9"/>
      <w:bookmarkEnd w:id="10"/>
      <w:bookmarkEnd w:id="11"/>
      <w:bookmarkEnd w:id="12"/>
      <w:bookmarkEnd w:id="13"/>
      <w:r>
        <w:rPr>
          <w:rFonts w:ascii="Times New Roman" w:hAnsi="Times New Roman" w:eastAsia="仿宋_GB2312"/>
          <w:sz w:val="30"/>
          <w:szCs w:val="30"/>
        </w:rPr>
        <w:t>函</w:t>
      </w:r>
      <w:bookmarkEnd w:id="14"/>
      <w:bookmarkEnd w:id="15"/>
      <w:bookmarkEnd w:id="16"/>
    </w:p>
    <w:p>
      <w:pPr>
        <w:adjustRightInd w:val="0"/>
        <w:snapToGrid w:val="0"/>
        <w:spacing w:line="360" w:lineRule="auto"/>
        <w:rPr>
          <w:rFonts w:eastAsia="仿宋_GB2312"/>
          <w:sz w:val="28"/>
        </w:rPr>
      </w:pPr>
      <w:r>
        <w:rPr>
          <w:rFonts w:eastAsia="仿宋_GB2312"/>
          <w:sz w:val="28"/>
        </w:rPr>
        <w:t>致：</w:t>
      </w:r>
      <w:r>
        <w:rPr>
          <w:rFonts w:eastAsia="仿宋_GB2312"/>
          <w:sz w:val="28"/>
          <w:u w:val="single"/>
        </w:rPr>
        <w:t xml:space="preserve">                           （招标单位）</w:t>
      </w:r>
      <w:r>
        <w:rPr>
          <w:rFonts w:eastAsia="仿宋_GB2312"/>
          <w:sz w:val="28"/>
        </w:rPr>
        <w:t>：</w:t>
      </w:r>
    </w:p>
    <w:p>
      <w:pPr>
        <w:adjustRightInd w:val="0"/>
        <w:snapToGrid w:val="0"/>
        <w:spacing w:line="360" w:lineRule="auto"/>
        <w:ind w:firstLine="526" w:firstLineChars="200"/>
        <w:rPr>
          <w:rFonts w:eastAsia="仿宋_GB2312"/>
          <w:sz w:val="28"/>
        </w:rPr>
      </w:pPr>
      <w:r>
        <w:rPr>
          <w:rFonts w:eastAsia="仿宋_GB2312"/>
          <w:sz w:val="28"/>
        </w:rPr>
        <w:t>根据贵方</w:t>
      </w:r>
      <w:r>
        <w:rPr>
          <w:rFonts w:eastAsia="仿宋_GB2312"/>
          <w:sz w:val="28"/>
          <w:u w:val="single"/>
        </w:rPr>
        <w:t xml:space="preserve">                         </w:t>
      </w:r>
      <w:r>
        <w:rPr>
          <w:rFonts w:eastAsia="仿宋_GB2312"/>
          <w:sz w:val="28"/>
        </w:rPr>
        <w:t>项目的投标邀请，签字代表</w:t>
      </w:r>
      <w:r>
        <w:rPr>
          <w:rFonts w:eastAsia="仿宋_GB2312"/>
          <w:sz w:val="28"/>
          <w:u w:val="single"/>
        </w:rPr>
        <w:t xml:space="preserve">             </w:t>
      </w:r>
      <w:r>
        <w:rPr>
          <w:rFonts w:eastAsia="仿宋_GB2312"/>
          <w:sz w:val="28"/>
        </w:rPr>
        <w:t>（全名、职务）经正式授权并代表投标人</w:t>
      </w:r>
      <w:r>
        <w:rPr>
          <w:rFonts w:eastAsia="仿宋_GB2312"/>
          <w:sz w:val="28"/>
          <w:u w:val="single"/>
        </w:rPr>
        <w:t xml:space="preserve">                    </w:t>
      </w:r>
      <w:r>
        <w:rPr>
          <w:rFonts w:hint="eastAsia" w:eastAsia="仿宋_GB2312"/>
          <w:sz w:val="28"/>
          <w:u w:val="single"/>
        </w:rPr>
        <w:t xml:space="preserve">       </w:t>
      </w:r>
      <w:r>
        <w:rPr>
          <w:rFonts w:eastAsia="仿宋_GB2312"/>
          <w:sz w:val="28"/>
          <w:u w:val="single"/>
        </w:rPr>
        <w:t xml:space="preserve">（投标人名称）   </w:t>
      </w:r>
      <w:r>
        <w:rPr>
          <w:rFonts w:eastAsia="仿宋_GB2312"/>
          <w:sz w:val="28"/>
        </w:rPr>
        <w:t>提交下述文件正本一份副本</w:t>
      </w:r>
      <w:r>
        <w:rPr>
          <w:rFonts w:eastAsia="仿宋_GB2312"/>
          <w:sz w:val="28"/>
          <w:u w:val="single"/>
        </w:rPr>
        <w:t xml:space="preserve">    </w:t>
      </w:r>
      <w:r>
        <w:rPr>
          <w:rFonts w:eastAsia="仿宋_GB2312"/>
          <w:sz w:val="28"/>
        </w:rPr>
        <w:t>份：</w:t>
      </w:r>
    </w:p>
    <w:p>
      <w:pPr>
        <w:adjustRightInd w:val="0"/>
        <w:snapToGrid w:val="0"/>
        <w:spacing w:line="360" w:lineRule="auto"/>
        <w:ind w:left="750" w:hanging="247"/>
        <w:rPr>
          <w:rFonts w:eastAsia="仿宋_GB2312"/>
          <w:sz w:val="28"/>
        </w:rPr>
      </w:pPr>
      <w:r>
        <w:rPr>
          <w:rFonts w:eastAsia="仿宋_GB2312"/>
          <w:sz w:val="28"/>
        </w:rPr>
        <w:t>据此函，签字代表宣布同意如下：</w:t>
      </w:r>
    </w:p>
    <w:p>
      <w:pPr>
        <w:tabs>
          <w:tab w:val="left" w:pos="1080"/>
        </w:tabs>
        <w:adjustRightInd w:val="0"/>
        <w:snapToGrid w:val="0"/>
        <w:spacing w:line="360" w:lineRule="auto"/>
        <w:ind w:firstLine="526" w:firstLineChars="200"/>
        <w:rPr>
          <w:rFonts w:eastAsia="仿宋_GB2312"/>
          <w:sz w:val="28"/>
        </w:rPr>
      </w:pPr>
      <w:r>
        <w:rPr>
          <w:rFonts w:eastAsia="仿宋_GB2312"/>
          <w:sz w:val="28"/>
        </w:rPr>
        <w:t>1.</w:t>
      </w:r>
      <w:r>
        <w:rPr>
          <w:rFonts w:hint="eastAsia" w:eastAsia="仿宋_GB2312"/>
          <w:sz w:val="28"/>
        </w:rPr>
        <w:t xml:space="preserve"> </w:t>
      </w:r>
      <w:r>
        <w:rPr>
          <w:rFonts w:eastAsia="仿宋_GB2312"/>
          <w:sz w:val="28"/>
        </w:rPr>
        <w:t>本次投标所报内容完全按照招标文件要求填报，所有内容都是真实、准确的。</w:t>
      </w:r>
    </w:p>
    <w:p>
      <w:pPr>
        <w:tabs>
          <w:tab w:val="left" w:pos="1080"/>
        </w:tabs>
        <w:adjustRightInd w:val="0"/>
        <w:snapToGrid w:val="0"/>
        <w:spacing w:line="360" w:lineRule="auto"/>
        <w:ind w:firstLine="526" w:firstLineChars="200"/>
        <w:rPr>
          <w:rFonts w:eastAsia="仿宋_GB2312"/>
          <w:sz w:val="28"/>
        </w:rPr>
      </w:pPr>
      <w:r>
        <w:rPr>
          <w:rFonts w:eastAsia="仿宋_GB2312"/>
          <w:sz w:val="28"/>
        </w:rPr>
        <w:t>2.</w:t>
      </w:r>
      <w:r>
        <w:rPr>
          <w:rFonts w:hint="eastAsia" w:eastAsia="仿宋_GB2312"/>
          <w:sz w:val="28"/>
        </w:rPr>
        <w:t xml:space="preserve"> </w:t>
      </w:r>
      <w:r>
        <w:rPr>
          <w:rFonts w:eastAsia="仿宋_GB2312"/>
          <w:sz w:val="28"/>
        </w:rPr>
        <w:t>投标人将按招标文件的规定履行全部合同责任和义务。</w:t>
      </w:r>
    </w:p>
    <w:p>
      <w:pPr>
        <w:tabs>
          <w:tab w:val="left" w:pos="1080"/>
        </w:tabs>
        <w:adjustRightInd w:val="0"/>
        <w:snapToGrid w:val="0"/>
        <w:spacing w:line="360" w:lineRule="auto"/>
        <w:ind w:firstLine="526" w:firstLineChars="200"/>
        <w:rPr>
          <w:rFonts w:eastAsia="仿宋_GB2312"/>
          <w:sz w:val="28"/>
        </w:rPr>
      </w:pPr>
      <w:r>
        <w:rPr>
          <w:rFonts w:eastAsia="仿宋_GB2312"/>
          <w:sz w:val="28"/>
        </w:rPr>
        <w:t>3.</w:t>
      </w:r>
      <w:r>
        <w:rPr>
          <w:rFonts w:hint="eastAsia" w:eastAsia="仿宋_GB2312"/>
          <w:sz w:val="28"/>
        </w:rPr>
        <w:t xml:space="preserve"> </w:t>
      </w:r>
      <w:r>
        <w:rPr>
          <w:rFonts w:eastAsia="仿宋_GB2312"/>
          <w:sz w:val="28"/>
        </w:rPr>
        <w:t>投标人已详细审查全部招标文件，包括修改文件（如有的话）以及全部参考资料和有关附件。我们完全理解并同意放弃对这方面有不明及误解的权利。</w:t>
      </w:r>
    </w:p>
    <w:p>
      <w:pPr>
        <w:tabs>
          <w:tab w:val="left" w:pos="1080"/>
        </w:tabs>
        <w:adjustRightInd w:val="0"/>
        <w:snapToGrid w:val="0"/>
        <w:spacing w:line="360" w:lineRule="auto"/>
        <w:ind w:firstLine="526" w:firstLineChars="200"/>
        <w:rPr>
          <w:rFonts w:eastAsia="仿宋_GB2312"/>
          <w:sz w:val="28"/>
        </w:rPr>
      </w:pPr>
      <w:r>
        <w:rPr>
          <w:rFonts w:hint="eastAsia" w:eastAsia="仿宋_GB2312"/>
          <w:sz w:val="28"/>
          <w:lang w:val="en-US" w:eastAsia="zh-CN"/>
        </w:rPr>
        <w:t>4</w:t>
      </w:r>
      <w:r>
        <w:rPr>
          <w:rFonts w:eastAsia="仿宋_GB2312"/>
          <w:sz w:val="28"/>
        </w:rPr>
        <w:t>.</w:t>
      </w:r>
      <w:r>
        <w:rPr>
          <w:rFonts w:hint="eastAsia" w:eastAsia="仿宋_GB2312"/>
          <w:sz w:val="28"/>
        </w:rPr>
        <w:t xml:space="preserve"> </w:t>
      </w:r>
      <w:r>
        <w:rPr>
          <w:rFonts w:eastAsia="仿宋_GB2312"/>
          <w:sz w:val="28"/>
        </w:rPr>
        <w:t>本次投标自开标日起有效期为</w:t>
      </w:r>
      <w:r>
        <w:rPr>
          <w:rFonts w:hint="eastAsia" w:eastAsia="仿宋_GB2312"/>
          <w:sz w:val="28"/>
          <w:lang w:val="en-US" w:eastAsia="zh-CN"/>
        </w:rPr>
        <w:t>15</w:t>
      </w:r>
      <w:r>
        <w:rPr>
          <w:rFonts w:eastAsia="仿宋_GB2312"/>
          <w:sz w:val="28"/>
        </w:rPr>
        <w:t>个</w:t>
      </w:r>
      <w:r>
        <w:rPr>
          <w:rFonts w:hint="eastAsia" w:eastAsia="仿宋_GB2312"/>
          <w:sz w:val="28"/>
          <w:lang w:eastAsia="zh-CN"/>
        </w:rPr>
        <w:t>工作</w:t>
      </w:r>
      <w:r>
        <w:rPr>
          <w:rFonts w:eastAsia="仿宋_GB2312"/>
          <w:sz w:val="28"/>
        </w:rPr>
        <w:t>日。</w:t>
      </w:r>
    </w:p>
    <w:p>
      <w:pPr>
        <w:tabs>
          <w:tab w:val="left" w:pos="1080"/>
        </w:tabs>
        <w:adjustRightInd w:val="0"/>
        <w:snapToGrid w:val="0"/>
        <w:spacing w:line="360" w:lineRule="auto"/>
        <w:ind w:firstLine="526" w:firstLineChars="200"/>
        <w:rPr>
          <w:rFonts w:eastAsia="仿宋_GB2312"/>
          <w:sz w:val="28"/>
        </w:rPr>
      </w:pPr>
      <w:r>
        <w:rPr>
          <w:rFonts w:hint="eastAsia" w:eastAsia="仿宋_GB2312"/>
          <w:sz w:val="28"/>
          <w:lang w:val="en-US" w:eastAsia="zh-CN"/>
        </w:rPr>
        <w:t>5</w:t>
      </w:r>
      <w:r>
        <w:rPr>
          <w:rFonts w:eastAsia="仿宋_GB2312"/>
          <w:sz w:val="28"/>
        </w:rPr>
        <w:t>.</w:t>
      </w:r>
      <w:r>
        <w:rPr>
          <w:rFonts w:hint="eastAsia" w:eastAsia="仿宋_GB2312"/>
          <w:sz w:val="28"/>
        </w:rPr>
        <w:t xml:space="preserve"> </w:t>
      </w:r>
      <w:r>
        <w:rPr>
          <w:rFonts w:eastAsia="仿宋_GB2312"/>
          <w:sz w:val="28"/>
        </w:rPr>
        <w:t>投标人同意提供按照贵方可能要求与其投标有关的一切数据或资料。</w:t>
      </w:r>
    </w:p>
    <w:p>
      <w:pPr>
        <w:adjustRightInd w:val="0"/>
        <w:snapToGrid w:val="0"/>
        <w:spacing w:line="360" w:lineRule="auto"/>
        <w:ind w:right="560" w:firstLine="526" w:firstLineChars="200"/>
        <w:jc w:val="center"/>
        <w:rPr>
          <w:rFonts w:eastAsia="仿宋_GB2312"/>
          <w:sz w:val="28"/>
        </w:rPr>
      </w:pPr>
      <w:r>
        <w:rPr>
          <w:rFonts w:eastAsia="仿宋_GB2312"/>
          <w:sz w:val="28"/>
        </w:rPr>
        <w:t>投标人授权代表签字：</w:t>
      </w:r>
      <w:r>
        <w:rPr>
          <w:rFonts w:eastAsia="仿宋_GB2312"/>
          <w:sz w:val="28"/>
          <w:u w:val="single"/>
        </w:rPr>
        <w:t xml:space="preserve">                                      </w:t>
      </w:r>
    </w:p>
    <w:p>
      <w:pPr>
        <w:adjustRightInd w:val="0"/>
        <w:snapToGrid w:val="0"/>
        <w:spacing w:line="360" w:lineRule="auto"/>
        <w:ind w:firstLine="526" w:firstLineChars="200"/>
        <w:jc w:val="right"/>
        <w:rPr>
          <w:rFonts w:eastAsia="仿宋_GB2312"/>
          <w:sz w:val="28"/>
        </w:rPr>
      </w:pPr>
      <w:r>
        <w:rPr>
          <w:rFonts w:hint="eastAsia" w:eastAsia="仿宋_GB2312"/>
          <w:sz w:val="28"/>
        </w:rPr>
        <w:t>投标公司名称</w:t>
      </w:r>
      <w:r>
        <w:rPr>
          <w:rFonts w:eastAsia="仿宋_GB2312"/>
          <w:sz w:val="28"/>
          <w:u w:val="single"/>
        </w:rPr>
        <w:t xml:space="preserve"> </w:t>
      </w:r>
      <w:r>
        <w:rPr>
          <w:rFonts w:hint="eastAsia" w:eastAsia="仿宋_GB2312"/>
          <w:sz w:val="28"/>
          <w:u w:val="single"/>
        </w:rPr>
        <w:t xml:space="preserve"> </w:t>
      </w:r>
      <w:r>
        <w:rPr>
          <w:rFonts w:eastAsia="仿宋_GB2312"/>
          <w:sz w:val="28"/>
          <w:u w:val="single"/>
        </w:rPr>
        <w:t xml:space="preserve">               （盖公章）</w:t>
      </w:r>
      <w:r>
        <w:rPr>
          <w:rFonts w:eastAsia="仿宋_GB2312"/>
          <w:sz w:val="28"/>
        </w:rPr>
        <w:t xml:space="preserve">  </w:t>
      </w:r>
    </w:p>
    <w:p>
      <w:pPr>
        <w:adjustRightInd w:val="0"/>
        <w:snapToGrid w:val="0"/>
        <w:spacing w:line="360" w:lineRule="auto"/>
        <w:ind w:firstLine="526" w:firstLineChars="200"/>
        <w:jc w:val="right"/>
        <w:rPr>
          <w:rFonts w:eastAsia="仿宋_GB2312"/>
          <w:sz w:val="28"/>
        </w:rPr>
      </w:pPr>
      <w:r>
        <w:rPr>
          <w:rFonts w:eastAsia="仿宋_GB2312"/>
          <w:sz w:val="28"/>
        </w:rPr>
        <w:t xml:space="preserve">                          日期：</w:t>
      </w:r>
      <w:r>
        <w:rPr>
          <w:rFonts w:eastAsia="仿宋_GB2312"/>
          <w:sz w:val="28"/>
          <w:u w:val="single"/>
        </w:rPr>
        <w:t xml:space="preserve">     </w:t>
      </w:r>
      <w:r>
        <w:rPr>
          <w:rFonts w:eastAsia="仿宋_GB2312"/>
          <w:sz w:val="28"/>
        </w:rPr>
        <w:t xml:space="preserve"> 年</w:t>
      </w:r>
      <w:r>
        <w:rPr>
          <w:rFonts w:eastAsia="仿宋_GB2312"/>
          <w:sz w:val="28"/>
          <w:u w:val="single"/>
        </w:rPr>
        <w:t xml:space="preserve">     </w:t>
      </w:r>
      <w:r>
        <w:rPr>
          <w:rFonts w:eastAsia="仿宋_GB2312"/>
          <w:sz w:val="28"/>
        </w:rPr>
        <w:t xml:space="preserve">月 </w:t>
      </w:r>
      <w:r>
        <w:rPr>
          <w:rFonts w:eastAsia="仿宋_GB2312"/>
          <w:sz w:val="28"/>
          <w:u w:val="single"/>
        </w:rPr>
        <w:t xml:space="preserve">    </w:t>
      </w:r>
      <w:r>
        <w:rPr>
          <w:rFonts w:eastAsia="仿宋_GB2312"/>
          <w:sz w:val="28"/>
        </w:rPr>
        <w:t>日</w:t>
      </w:r>
    </w:p>
    <w:p>
      <w:pPr>
        <w:adjustRightInd w:val="0"/>
        <w:snapToGrid w:val="0"/>
        <w:spacing w:line="360" w:lineRule="auto"/>
        <w:ind w:firstLine="386" w:firstLineChars="200"/>
        <w:jc w:val="right"/>
        <w:rPr>
          <w:rFonts w:eastAsia="仿宋_GB2312"/>
        </w:rPr>
      </w:pPr>
    </w:p>
    <w:p>
      <w:pPr>
        <w:adjustRightInd w:val="0"/>
        <w:snapToGrid w:val="0"/>
        <w:spacing w:line="360" w:lineRule="auto"/>
        <w:ind w:firstLine="386" w:firstLineChars="200"/>
        <w:jc w:val="right"/>
        <w:rPr>
          <w:rFonts w:eastAsia="仿宋_GB2312"/>
        </w:rPr>
      </w:pPr>
    </w:p>
    <w:p>
      <w:pPr>
        <w:rPr>
          <w:rFonts w:ascii="宋体" w:hAnsi="宋体"/>
          <w:bCs/>
          <w:sz w:val="28"/>
          <w:szCs w:val="28"/>
        </w:rPr>
      </w:pPr>
    </w:p>
    <w:p>
      <w:pPr>
        <w:adjustRightInd w:val="0"/>
        <w:snapToGrid w:val="0"/>
        <w:spacing w:line="360" w:lineRule="auto"/>
        <w:rPr>
          <w:rFonts w:eastAsia="仿宋_GB2312"/>
          <w:sz w:val="30"/>
          <w:szCs w:val="30"/>
        </w:rPr>
      </w:pPr>
      <w:r>
        <w:rPr>
          <w:rFonts w:eastAsia="仿宋_GB2312"/>
          <w:b/>
          <w:bCs/>
          <w:kern w:val="0"/>
          <w:sz w:val="28"/>
          <w:szCs w:val="32"/>
        </w:rPr>
        <w:t>附件二</w:t>
      </w:r>
      <w:r>
        <w:rPr>
          <w:rFonts w:hint="eastAsia" w:eastAsia="仿宋_GB2312"/>
          <w:b/>
          <w:bCs/>
          <w:kern w:val="0"/>
          <w:sz w:val="28"/>
          <w:szCs w:val="32"/>
        </w:rPr>
        <w:t>：</w:t>
      </w:r>
      <w:r>
        <w:rPr>
          <w:rFonts w:hint="eastAsia" w:eastAsia="仿宋_GB2312"/>
          <w:b/>
        </w:rPr>
        <w:t xml:space="preserve"> </w:t>
      </w:r>
      <w:r>
        <w:rPr>
          <w:rFonts w:eastAsia="仿宋_GB2312"/>
          <w:b/>
          <w:sz w:val="30"/>
          <w:szCs w:val="30"/>
        </w:rPr>
        <w:t>法定代表人资格证明书</w:t>
      </w:r>
    </w:p>
    <w:p>
      <w:pPr>
        <w:autoSpaceDE w:val="0"/>
        <w:autoSpaceDN w:val="0"/>
        <w:adjustRightInd w:val="0"/>
        <w:snapToGrid w:val="0"/>
        <w:spacing w:line="360" w:lineRule="auto"/>
        <w:ind w:firstLine="645" w:firstLineChars="245"/>
        <w:jc w:val="left"/>
        <w:rPr>
          <w:rFonts w:eastAsia="仿宋_GB2312"/>
          <w:kern w:val="0"/>
          <w:sz w:val="28"/>
          <w:u w:val="single"/>
        </w:rPr>
      </w:pPr>
      <w:r>
        <w:rPr>
          <w:rFonts w:eastAsia="仿宋_GB2312"/>
          <w:kern w:val="0"/>
          <w:sz w:val="28"/>
        </w:rPr>
        <w:t>姓名：</w:t>
      </w:r>
      <w:r>
        <w:rPr>
          <w:rFonts w:eastAsia="仿宋_GB2312"/>
          <w:kern w:val="0"/>
          <w:sz w:val="28"/>
          <w:u w:val="single"/>
        </w:rPr>
        <w:t xml:space="preserve">            </w:t>
      </w:r>
      <w:r>
        <w:rPr>
          <w:rFonts w:eastAsia="仿宋_GB2312"/>
          <w:kern w:val="0"/>
          <w:sz w:val="28"/>
        </w:rPr>
        <w:t xml:space="preserve"> 性别：</w:t>
      </w:r>
      <w:r>
        <w:rPr>
          <w:rFonts w:eastAsia="仿宋_GB2312"/>
          <w:kern w:val="0"/>
          <w:sz w:val="28"/>
          <w:u w:val="single"/>
        </w:rPr>
        <w:t xml:space="preserve">      </w:t>
      </w:r>
      <w:r>
        <w:rPr>
          <w:rFonts w:eastAsia="仿宋_GB2312"/>
          <w:kern w:val="0"/>
          <w:sz w:val="28"/>
        </w:rPr>
        <w:t xml:space="preserve"> 年龄：</w:t>
      </w:r>
      <w:r>
        <w:rPr>
          <w:rFonts w:eastAsia="仿宋_GB2312"/>
          <w:kern w:val="0"/>
          <w:sz w:val="28"/>
          <w:u w:val="single"/>
        </w:rPr>
        <w:t xml:space="preserve">       </w:t>
      </w:r>
      <w:r>
        <w:rPr>
          <w:rFonts w:eastAsia="仿宋_GB2312"/>
          <w:kern w:val="0"/>
          <w:sz w:val="28"/>
        </w:rPr>
        <w:t xml:space="preserve"> 职务：</w:t>
      </w:r>
      <w:r>
        <w:rPr>
          <w:rFonts w:eastAsia="仿宋_GB2312"/>
          <w:kern w:val="0"/>
          <w:sz w:val="28"/>
          <w:u w:val="single"/>
        </w:rPr>
        <w:t xml:space="preserve"> </w:t>
      </w:r>
      <w:r>
        <w:rPr>
          <w:rFonts w:hint="eastAsia" w:eastAsia="仿宋_GB2312"/>
          <w:kern w:val="0"/>
          <w:sz w:val="28"/>
          <w:u w:val="single"/>
        </w:rPr>
        <w:t xml:space="preserve">  </w:t>
      </w:r>
      <w:r>
        <w:rPr>
          <w:rFonts w:eastAsia="仿宋_GB2312"/>
          <w:kern w:val="0"/>
          <w:sz w:val="28"/>
          <w:u w:val="single"/>
        </w:rPr>
        <w:t xml:space="preserve">  </w:t>
      </w:r>
      <w:r>
        <w:rPr>
          <w:rFonts w:hint="eastAsia" w:eastAsia="仿宋_GB2312"/>
          <w:kern w:val="0"/>
          <w:sz w:val="28"/>
          <w:u w:val="single"/>
        </w:rPr>
        <w:t xml:space="preserve"> </w:t>
      </w:r>
      <w:r>
        <w:rPr>
          <w:rFonts w:eastAsia="仿宋_GB2312"/>
          <w:kern w:val="0"/>
          <w:sz w:val="28"/>
          <w:u w:val="single"/>
        </w:rPr>
        <w:t xml:space="preserve">     </w:t>
      </w:r>
    </w:p>
    <w:p>
      <w:pPr>
        <w:autoSpaceDE w:val="0"/>
        <w:autoSpaceDN w:val="0"/>
        <w:adjustRightInd w:val="0"/>
        <w:snapToGrid w:val="0"/>
        <w:spacing w:line="360" w:lineRule="auto"/>
        <w:ind w:firstLine="600"/>
        <w:jc w:val="left"/>
        <w:rPr>
          <w:rFonts w:eastAsia="仿宋_GB2312"/>
          <w:kern w:val="0"/>
          <w:sz w:val="28"/>
        </w:rPr>
      </w:pPr>
      <w:r>
        <w:rPr>
          <w:rFonts w:eastAsia="仿宋_GB2312"/>
          <w:kern w:val="0"/>
          <w:sz w:val="28"/>
        </w:rPr>
        <w:t>身份证号码：</w:t>
      </w:r>
      <w:r>
        <w:rPr>
          <w:rFonts w:eastAsia="仿宋_GB2312"/>
          <w:kern w:val="0"/>
          <w:sz w:val="28"/>
          <w:u w:val="single"/>
        </w:rPr>
        <w:t xml:space="preserve">                        </w:t>
      </w:r>
      <w:r>
        <w:rPr>
          <w:rFonts w:eastAsia="仿宋_GB2312"/>
          <w:kern w:val="0"/>
          <w:sz w:val="28"/>
        </w:rPr>
        <w:t xml:space="preserve">，系 </w:t>
      </w:r>
      <w:r>
        <w:rPr>
          <w:rFonts w:eastAsia="仿宋_GB2312"/>
          <w:kern w:val="0"/>
          <w:sz w:val="28"/>
          <w:u w:val="single"/>
        </w:rPr>
        <w:t xml:space="preserve">    </w:t>
      </w:r>
      <w:r>
        <w:rPr>
          <w:rFonts w:hint="eastAsia" w:eastAsia="仿宋_GB2312"/>
          <w:kern w:val="0"/>
          <w:sz w:val="28"/>
          <w:u w:val="single"/>
        </w:rPr>
        <w:t xml:space="preserve">          </w:t>
      </w:r>
      <w:r>
        <w:rPr>
          <w:rFonts w:eastAsia="仿宋_GB2312"/>
          <w:kern w:val="0"/>
          <w:sz w:val="28"/>
          <w:u w:val="single"/>
        </w:rPr>
        <w:t xml:space="preserve">   （投标单</w:t>
      </w:r>
      <w:r>
        <w:rPr>
          <w:rFonts w:hint="eastAsia" w:eastAsia="仿宋_GB2312"/>
          <w:kern w:val="0"/>
          <w:sz w:val="28"/>
          <w:u w:val="single"/>
        </w:rPr>
        <w:t xml:space="preserve"> </w:t>
      </w:r>
      <w:r>
        <w:rPr>
          <w:rFonts w:eastAsia="仿宋_GB2312"/>
          <w:kern w:val="0"/>
          <w:sz w:val="28"/>
          <w:u w:val="single"/>
        </w:rPr>
        <w:t>位名称）</w:t>
      </w:r>
      <w:r>
        <w:rPr>
          <w:rFonts w:eastAsia="仿宋_GB2312"/>
          <w:kern w:val="0"/>
          <w:sz w:val="28"/>
        </w:rPr>
        <w:t>的法定代表人，参加</w:t>
      </w:r>
      <w:r>
        <w:rPr>
          <w:rFonts w:eastAsia="仿宋_GB2312"/>
          <w:sz w:val="28"/>
          <w:u w:val="single"/>
        </w:rPr>
        <w:t xml:space="preserve">                           （项目名称）</w:t>
      </w:r>
      <w:r>
        <w:rPr>
          <w:rFonts w:eastAsia="仿宋_GB2312"/>
          <w:sz w:val="28"/>
        </w:rPr>
        <w:t>采购招标的投标活动</w:t>
      </w:r>
      <w:r>
        <w:rPr>
          <w:rFonts w:eastAsia="仿宋_GB2312"/>
          <w:kern w:val="0"/>
          <w:sz w:val="28"/>
        </w:rPr>
        <w:t>，签署投标文件、进行合同谈判、签署合同和处理与之有关的一切事务。</w:t>
      </w:r>
    </w:p>
    <w:p>
      <w:pPr>
        <w:autoSpaceDE w:val="0"/>
        <w:autoSpaceDN w:val="0"/>
        <w:adjustRightInd w:val="0"/>
        <w:snapToGrid w:val="0"/>
        <w:spacing w:line="360" w:lineRule="auto"/>
        <w:ind w:firstLine="600"/>
        <w:jc w:val="left"/>
        <w:rPr>
          <w:rFonts w:eastAsia="仿宋_GB2312"/>
          <w:kern w:val="0"/>
          <w:sz w:val="28"/>
        </w:rPr>
      </w:pPr>
      <w:r>
        <w:rPr>
          <w:rFonts w:eastAsia="仿宋_GB2312"/>
          <w:kern w:val="0"/>
          <w:sz w:val="28"/>
        </w:rPr>
        <w:t>特此证明。</w:t>
      </w:r>
    </w:p>
    <w:p>
      <w:pPr>
        <w:autoSpaceDE w:val="0"/>
        <w:autoSpaceDN w:val="0"/>
        <w:adjustRightInd w:val="0"/>
        <w:snapToGrid w:val="0"/>
        <w:spacing w:line="360" w:lineRule="auto"/>
        <w:ind w:firstLine="600"/>
        <w:jc w:val="left"/>
        <w:rPr>
          <w:rFonts w:eastAsia="仿宋_GB2312"/>
          <w:kern w:val="0"/>
          <w:sz w:val="28"/>
        </w:rPr>
      </w:pPr>
    </w:p>
    <w:p>
      <w:pPr>
        <w:autoSpaceDE w:val="0"/>
        <w:autoSpaceDN w:val="0"/>
        <w:adjustRightInd w:val="0"/>
        <w:snapToGrid w:val="0"/>
        <w:spacing w:line="360" w:lineRule="auto"/>
        <w:ind w:firstLine="600"/>
        <w:jc w:val="left"/>
        <w:rPr>
          <w:rFonts w:eastAsia="仿宋_GB2312"/>
          <w:kern w:val="0"/>
          <w:sz w:val="28"/>
        </w:rPr>
      </w:pPr>
    </w:p>
    <w:p>
      <w:pPr>
        <w:autoSpaceDE w:val="0"/>
        <w:autoSpaceDN w:val="0"/>
        <w:adjustRightInd w:val="0"/>
        <w:snapToGrid w:val="0"/>
        <w:spacing w:line="360" w:lineRule="auto"/>
        <w:ind w:firstLine="600"/>
        <w:jc w:val="left"/>
        <w:rPr>
          <w:rFonts w:eastAsia="仿宋_GB2312"/>
          <w:kern w:val="0"/>
          <w:sz w:val="28"/>
        </w:rPr>
      </w:pPr>
    </w:p>
    <w:p>
      <w:pPr>
        <w:autoSpaceDE w:val="0"/>
        <w:autoSpaceDN w:val="0"/>
        <w:adjustRightInd w:val="0"/>
        <w:snapToGrid w:val="0"/>
        <w:spacing w:line="360" w:lineRule="auto"/>
        <w:ind w:firstLine="600"/>
        <w:jc w:val="left"/>
        <w:rPr>
          <w:rFonts w:eastAsia="仿宋_GB2312"/>
          <w:kern w:val="0"/>
          <w:sz w:val="28"/>
        </w:rPr>
      </w:pPr>
      <w:r>
        <w:rPr>
          <w:rFonts w:eastAsia="仿宋_GB2312"/>
          <w:kern w:val="0"/>
          <w:sz w:val="28"/>
        </w:rPr>
        <w:t>投标单位：</w:t>
      </w:r>
      <w:r>
        <w:rPr>
          <w:rFonts w:eastAsia="仿宋_GB2312"/>
          <w:kern w:val="0"/>
          <w:sz w:val="28"/>
          <w:u w:val="single"/>
        </w:rPr>
        <w:t xml:space="preserve">                              </w:t>
      </w:r>
      <w:r>
        <w:rPr>
          <w:rFonts w:eastAsia="仿宋_GB2312"/>
          <w:kern w:val="0"/>
          <w:sz w:val="28"/>
        </w:rPr>
        <w:t>（盖公章）</w:t>
      </w:r>
    </w:p>
    <w:p>
      <w:pPr>
        <w:snapToGrid w:val="0"/>
        <w:spacing w:line="360" w:lineRule="auto"/>
        <w:ind w:firstLine="630"/>
        <w:rPr>
          <w:rFonts w:eastAsia="仿宋_GB2312"/>
          <w:kern w:val="0"/>
          <w:sz w:val="28"/>
        </w:rPr>
      </w:pPr>
    </w:p>
    <w:p>
      <w:pPr>
        <w:snapToGrid w:val="0"/>
        <w:spacing w:line="360" w:lineRule="auto"/>
        <w:ind w:firstLine="630"/>
        <w:rPr>
          <w:rFonts w:eastAsia="仿宋_GB2312"/>
          <w:kern w:val="0"/>
          <w:sz w:val="28"/>
        </w:rPr>
      </w:pPr>
    </w:p>
    <w:p>
      <w:pPr>
        <w:snapToGrid w:val="0"/>
        <w:spacing w:line="360" w:lineRule="auto"/>
        <w:ind w:firstLine="630"/>
        <w:rPr>
          <w:rFonts w:eastAsia="仿宋_GB2312"/>
          <w:kern w:val="0"/>
          <w:sz w:val="28"/>
        </w:rPr>
      </w:pPr>
      <w:r>
        <w:rPr>
          <w:rFonts w:eastAsia="仿宋_GB2312"/>
          <w:kern w:val="0"/>
          <w:sz w:val="28"/>
        </w:rPr>
        <w:t>日期：</w:t>
      </w:r>
      <w:r>
        <w:rPr>
          <w:rFonts w:eastAsia="仿宋_GB2312"/>
          <w:kern w:val="0"/>
          <w:sz w:val="28"/>
          <w:u w:val="single"/>
        </w:rPr>
        <w:t xml:space="preserve">        </w:t>
      </w:r>
      <w:r>
        <w:rPr>
          <w:rFonts w:eastAsia="仿宋_GB2312"/>
          <w:kern w:val="0"/>
          <w:sz w:val="28"/>
        </w:rPr>
        <w:t>年</w:t>
      </w:r>
      <w:r>
        <w:rPr>
          <w:rFonts w:eastAsia="仿宋_GB2312"/>
          <w:kern w:val="0"/>
          <w:sz w:val="28"/>
          <w:u w:val="single"/>
        </w:rPr>
        <w:t xml:space="preserve">     </w:t>
      </w:r>
      <w:r>
        <w:rPr>
          <w:rFonts w:eastAsia="仿宋_GB2312"/>
          <w:kern w:val="0"/>
          <w:sz w:val="28"/>
        </w:rPr>
        <w:t>月</w:t>
      </w:r>
      <w:r>
        <w:rPr>
          <w:rFonts w:eastAsia="仿宋_GB2312"/>
          <w:kern w:val="0"/>
          <w:sz w:val="28"/>
          <w:u w:val="single"/>
        </w:rPr>
        <w:t xml:space="preserve">     </w:t>
      </w:r>
      <w:r>
        <w:rPr>
          <w:rFonts w:eastAsia="仿宋_GB2312"/>
          <w:kern w:val="0"/>
          <w:sz w:val="28"/>
        </w:rPr>
        <w:t>日</w:t>
      </w:r>
    </w:p>
    <w:p>
      <w:pPr>
        <w:pStyle w:val="2"/>
        <w:keepNext w:val="0"/>
        <w:keepLines w:val="0"/>
        <w:snapToGrid w:val="0"/>
        <w:spacing w:before="100" w:beforeAutospacing="1" w:after="100" w:afterAutospacing="1"/>
        <w:jc w:val="both"/>
        <w:rPr>
          <w:rFonts w:ascii="Times New Roman" w:hAnsi="Times New Roman" w:eastAsia="仿宋_GB2312"/>
        </w:rPr>
      </w:pPr>
      <w:r>
        <w:rPr>
          <w:rFonts w:ascii="Times New Roman" w:hAnsi="Times New Roman" w:eastAsia="仿宋_GB2312"/>
          <w:b w:val="0"/>
          <w:bCs w:val="0"/>
        </w:rPr>
        <w:br w:type="page"/>
      </w:r>
      <w:bookmarkStart w:id="17" w:name="_Toc123786882"/>
      <w:r>
        <w:rPr>
          <w:rFonts w:ascii="Times New Roman" w:hAnsi="Times New Roman" w:eastAsia="仿宋_GB2312"/>
        </w:rPr>
        <w:t>附件三：法定代表人授权书</w:t>
      </w:r>
      <w:bookmarkEnd w:id="17"/>
    </w:p>
    <w:p>
      <w:pPr>
        <w:autoSpaceDE w:val="0"/>
        <w:autoSpaceDN w:val="0"/>
        <w:adjustRightInd w:val="0"/>
        <w:snapToGrid w:val="0"/>
        <w:spacing w:line="360" w:lineRule="auto"/>
        <w:ind w:firstLine="600"/>
        <w:jc w:val="left"/>
        <w:rPr>
          <w:rFonts w:eastAsia="仿宋_GB2312"/>
          <w:kern w:val="0"/>
          <w:sz w:val="28"/>
        </w:rPr>
      </w:pPr>
      <w:r>
        <w:rPr>
          <w:rFonts w:eastAsia="仿宋_GB2312"/>
          <w:kern w:val="0"/>
          <w:sz w:val="28"/>
        </w:rPr>
        <w:t>本授权书声明：我</w:t>
      </w:r>
      <w:r>
        <w:rPr>
          <w:rFonts w:eastAsia="仿宋_GB2312"/>
          <w:kern w:val="0"/>
          <w:sz w:val="28"/>
          <w:u w:val="single"/>
        </w:rPr>
        <w:t xml:space="preserve">       </w:t>
      </w:r>
      <w:r>
        <w:rPr>
          <w:rFonts w:eastAsia="仿宋_GB2312"/>
          <w:kern w:val="0"/>
          <w:sz w:val="28"/>
        </w:rPr>
        <w:t>（姓名）系</w:t>
      </w:r>
      <w:r>
        <w:rPr>
          <w:rFonts w:eastAsia="仿宋_GB2312"/>
          <w:kern w:val="0"/>
          <w:sz w:val="28"/>
          <w:u w:val="single"/>
        </w:rPr>
        <w:t xml:space="preserve">       </w:t>
      </w:r>
      <w:r>
        <w:rPr>
          <w:rFonts w:eastAsia="仿宋_GB2312"/>
          <w:kern w:val="0"/>
          <w:sz w:val="28"/>
        </w:rPr>
        <w:t>（投标单位名称）的法定代表人，现授权</w:t>
      </w:r>
      <w:r>
        <w:rPr>
          <w:rFonts w:eastAsia="仿宋_GB2312"/>
          <w:kern w:val="0"/>
          <w:sz w:val="28"/>
          <w:u w:val="single"/>
        </w:rPr>
        <w:t xml:space="preserve">                        </w:t>
      </w:r>
      <w:r>
        <w:rPr>
          <w:rFonts w:eastAsia="仿宋_GB2312"/>
          <w:kern w:val="0"/>
          <w:sz w:val="28"/>
        </w:rPr>
        <w:t>（单位名称）的</w:t>
      </w:r>
      <w:r>
        <w:rPr>
          <w:rFonts w:eastAsia="仿宋_GB2312"/>
          <w:kern w:val="0"/>
          <w:sz w:val="28"/>
          <w:u w:val="single"/>
        </w:rPr>
        <w:t xml:space="preserve">            </w:t>
      </w:r>
      <w:r>
        <w:rPr>
          <w:rFonts w:eastAsia="仿宋_GB2312"/>
          <w:kern w:val="0"/>
          <w:sz w:val="28"/>
        </w:rPr>
        <w:t>（姓名）为我公司代理人，以本公司的名义参加</w:t>
      </w:r>
      <w:r>
        <w:rPr>
          <w:rFonts w:eastAsia="仿宋_GB2312"/>
          <w:kern w:val="0"/>
          <w:sz w:val="28"/>
          <w:u w:val="single"/>
        </w:rPr>
        <w:t xml:space="preserve">              （招标单位）</w:t>
      </w:r>
      <w:r>
        <w:rPr>
          <w:rFonts w:eastAsia="仿宋_GB2312"/>
          <w:kern w:val="0"/>
          <w:sz w:val="28"/>
        </w:rPr>
        <w:t>组织的</w:t>
      </w:r>
      <w:r>
        <w:rPr>
          <w:rFonts w:eastAsia="仿宋_GB2312"/>
          <w:sz w:val="28"/>
          <w:u w:val="single"/>
        </w:rPr>
        <w:t xml:space="preserve">                        </w:t>
      </w:r>
      <w:r>
        <w:rPr>
          <w:rFonts w:eastAsia="仿宋_GB2312"/>
          <w:sz w:val="28"/>
        </w:rPr>
        <w:t>项目招标（招标编号：</w:t>
      </w:r>
      <w:r>
        <w:rPr>
          <w:rFonts w:eastAsia="仿宋_GB2312"/>
          <w:sz w:val="28"/>
          <w:u w:val="single"/>
        </w:rPr>
        <w:t xml:space="preserve">                       </w:t>
      </w:r>
      <w:r>
        <w:rPr>
          <w:rFonts w:eastAsia="仿宋_GB2312"/>
          <w:kern w:val="0"/>
          <w:sz w:val="28"/>
        </w:rPr>
        <w:t>）的投标活动。代理人在开标、评标、合同谈判过程中所签署的一切文件和处理与之有关的一切事务，我均予以承认。本授权书自签署之日起生效，特此声明。</w:t>
      </w:r>
    </w:p>
    <w:p>
      <w:pPr>
        <w:autoSpaceDE w:val="0"/>
        <w:autoSpaceDN w:val="0"/>
        <w:adjustRightInd w:val="0"/>
        <w:snapToGrid w:val="0"/>
        <w:spacing w:line="360" w:lineRule="auto"/>
        <w:ind w:firstLine="600"/>
        <w:jc w:val="left"/>
        <w:rPr>
          <w:rFonts w:eastAsia="仿宋_GB2312"/>
          <w:kern w:val="0"/>
          <w:sz w:val="28"/>
        </w:rPr>
      </w:pPr>
      <w:r>
        <w:rPr>
          <w:rFonts w:eastAsia="仿宋_GB2312"/>
          <w:kern w:val="0"/>
          <w:sz w:val="28"/>
        </w:rPr>
        <w:t>代理人无转移委托权。</w:t>
      </w:r>
    </w:p>
    <w:p>
      <w:pPr>
        <w:autoSpaceDE w:val="0"/>
        <w:autoSpaceDN w:val="0"/>
        <w:adjustRightInd w:val="0"/>
        <w:snapToGrid w:val="0"/>
        <w:spacing w:line="360" w:lineRule="auto"/>
        <w:ind w:firstLine="600"/>
        <w:jc w:val="left"/>
        <w:rPr>
          <w:rFonts w:eastAsia="仿宋_GB2312"/>
          <w:kern w:val="0"/>
          <w:sz w:val="28"/>
        </w:rPr>
      </w:pPr>
      <w:r>
        <w:rPr>
          <w:rFonts w:eastAsia="仿宋_GB2312"/>
          <w:kern w:val="0"/>
          <w:sz w:val="28"/>
        </w:rPr>
        <w:t>特此委托。</w:t>
      </w:r>
    </w:p>
    <w:p>
      <w:pPr>
        <w:autoSpaceDE w:val="0"/>
        <w:autoSpaceDN w:val="0"/>
        <w:adjustRightInd w:val="0"/>
        <w:snapToGrid w:val="0"/>
        <w:spacing w:line="360" w:lineRule="auto"/>
        <w:ind w:firstLine="600"/>
        <w:jc w:val="left"/>
        <w:rPr>
          <w:rFonts w:eastAsia="仿宋_GB2312"/>
          <w:kern w:val="0"/>
          <w:sz w:val="28"/>
          <w:u w:val="single"/>
        </w:rPr>
      </w:pPr>
      <w:r>
        <w:rPr>
          <w:rFonts w:eastAsia="仿宋_GB2312"/>
          <w:kern w:val="0"/>
          <w:sz w:val="28"/>
        </w:rPr>
        <w:t>代理人：</w:t>
      </w:r>
      <w:r>
        <w:rPr>
          <w:rFonts w:eastAsia="仿宋_GB2312"/>
          <w:kern w:val="0"/>
          <w:sz w:val="28"/>
          <w:u w:val="single"/>
        </w:rPr>
        <w:t xml:space="preserve">          </w:t>
      </w:r>
      <w:r>
        <w:rPr>
          <w:rFonts w:eastAsia="仿宋_GB2312"/>
          <w:kern w:val="0"/>
          <w:sz w:val="28"/>
        </w:rPr>
        <w:t>性别：</w:t>
      </w:r>
      <w:r>
        <w:rPr>
          <w:rFonts w:eastAsia="仿宋_GB2312"/>
          <w:kern w:val="0"/>
          <w:sz w:val="28"/>
          <w:u w:val="single"/>
        </w:rPr>
        <w:t xml:space="preserve">         </w:t>
      </w:r>
      <w:r>
        <w:rPr>
          <w:rFonts w:eastAsia="仿宋_GB2312"/>
          <w:kern w:val="0"/>
          <w:sz w:val="28"/>
        </w:rPr>
        <w:t>年龄：</w:t>
      </w:r>
      <w:r>
        <w:rPr>
          <w:rFonts w:eastAsia="仿宋_GB2312"/>
          <w:kern w:val="0"/>
          <w:sz w:val="28"/>
          <w:u w:val="single"/>
        </w:rPr>
        <w:t xml:space="preserve">           </w:t>
      </w:r>
    </w:p>
    <w:p>
      <w:pPr>
        <w:autoSpaceDE w:val="0"/>
        <w:autoSpaceDN w:val="0"/>
        <w:adjustRightInd w:val="0"/>
        <w:snapToGrid w:val="0"/>
        <w:spacing w:line="360" w:lineRule="auto"/>
        <w:ind w:firstLine="600"/>
        <w:jc w:val="left"/>
        <w:rPr>
          <w:rFonts w:eastAsia="仿宋_GB2312"/>
          <w:kern w:val="0"/>
          <w:sz w:val="28"/>
          <w:u w:val="single"/>
        </w:rPr>
      </w:pPr>
      <w:r>
        <w:rPr>
          <w:rFonts w:eastAsia="仿宋_GB2312"/>
          <w:kern w:val="0"/>
          <w:sz w:val="28"/>
        </w:rPr>
        <w:t>单位：</w:t>
      </w:r>
      <w:r>
        <w:rPr>
          <w:rFonts w:eastAsia="仿宋_GB2312"/>
          <w:kern w:val="0"/>
          <w:sz w:val="28"/>
          <w:u w:val="single"/>
        </w:rPr>
        <w:t xml:space="preserve">            </w:t>
      </w:r>
      <w:r>
        <w:rPr>
          <w:rFonts w:eastAsia="仿宋_GB2312"/>
          <w:kern w:val="0"/>
          <w:sz w:val="28"/>
        </w:rPr>
        <w:t>部门：</w:t>
      </w:r>
      <w:r>
        <w:rPr>
          <w:rFonts w:eastAsia="仿宋_GB2312"/>
          <w:kern w:val="0"/>
          <w:sz w:val="28"/>
          <w:u w:val="single"/>
        </w:rPr>
        <w:t xml:space="preserve">         </w:t>
      </w:r>
      <w:r>
        <w:rPr>
          <w:rFonts w:eastAsia="仿宋_GB2312"/>
          <w:kern w:val="0"/>
          <w:sz w:val="28"/>
        </w:rPr>
        <w:t>职务：</w:t>
      </w:r>
      <w:r>
        <w:rPr>
          <w:rFonts w:eastAsia="仿宋_GB2312"/>
          <w:kern w:val="0"/>
          <w:sz w:val="28"/>
          <w:u w:val="single"/>
        </w:rPr>
        <w:t xml:space="preserve">           </w:t>
      </w:r>
    </w:p>
    <w:p>
      <w:pPr>
        <w:autoSpaceDE w:val="0"/>
        <w:autoSpaceDN w:val="0"/>
        <w:adjustRightInd w:val="0"/>
        <w:snapToGrid w:val="0"/>
        <w:spacing w:line="360" w:lineRule="auto"/>
        <w:ind w:firstLine="600"/>
        <w:jc w:val="left"/>
        <w:rPr>
          <w:rFonts w:eastAsia="仿宋_GB2312"/>
          <w:kern w:val="0"/>
          <w:sz w:val="28"/>
          <w:u w:val="single"/>
        </w:rPr>
      </w:pPr>
      <w:r>
        <w:rPr>
          <w:rFonts w:eastAsia="仿宋_GB2312"/>
          <w:kern w:val="0"/>
          <w:sz w:val="28"/>
        </w:rPr>
        <w:t>投标单位：（盖章）：</w:t>
      </w:r>
      <w:r>
        <w:rPr>
          <w:rFonts w:eastAsia="仿宋_GB2312"/>
          <w:kern w:val="0"/>
          <w:sz w:val="28"/>
          <w:u w:val="single"/>
        </w:rPr>
        <w:t xml:space="preserve">                              </w:t>
      </w:r>
    </w:p>
    <w:p>
      <w:pPr>
        <w:autoSpaceDE w:val="0"/>
        <w:autoSpaceDN w:val="0"/>
        <w:adjustRightInd w:val="0"/>
        <w:snapToGrid w:val="0"/>
        <w:spacing w:line="360" w:lineRule="auto"/>
        <w:ind w:firstLine="600"/>
        <w:jc w:val="left"/>
        <w:rPr>
          <w:rFonts w:eastAsia="仿宋_GB2312"/>
          <w:kern w:val="0"/>
          <w:sz w:val="28"/>
          <w:u w:val="single"/>
        </w:rPr>
      </w:pPr>
      <w:r>
        <w:rPr>
          <w:rFonts w:eastAsia="仿宋_GB2312"/>
          <w:kern w:val="0"/>
          <w:sz w:val="28"/>
        </w:rPr>
        <w:t>法定代表人：（签字）：</w:t>
      </w:r>
      <w:r>
        <w:rPr>
          <w:rFonts w:eastAsia="仿宋_GB2312"/>
          <w:kern w:val="0"/>
          <w:sz w:val="28"/>
          <w:u w:val="single"/>
        </w:rPr>
        <w:t xml:space="preserve">                     </w:t>
      </w:r>
    </w:p>
    <w:p>
      <w:pPr>
        <w:autoSpaceDE w:val="0"/>
        <w:autoSpaceDN w:val="0"/>
        <w:adjustRightInd w:val="0"/>
        <w:snapToGrid w:val="0"/>
        <w:spacing w:line="360" w:lineRule="auto"/>
        <w:ind w:firstLine="630"/>
        <w:rPr>
          <w:rFonts w:eastAsia="仿宋_GB2312"/>
          <w:kern w:val="0"/>
          <w:sz w:val="28"/>
        </w:rPr>
      </w:pPr>
      <w:r>
        <w:rPr>
          <w:rFonts w:eastAsia="仿宋_GB2312"/>
          <w:kern w:val="0"/>
          <w:sz w:val="28"/>
        </w:rPr>
        <w:t>日期：</w:t>
      </w:r>
      <w:r>
        <w:rPr>
          <w:rFonts w:eastAsia="仿宋_GB2312"/>
          <w:kern w:val="0"/>
          <w:sz w:val="28"/>
          <w:u w:val="single"/>
        </w:rPr>
        <w:t xml:space="preserve">     </w:t>
      </w:r>
      <w:r>
        <w:rPr>
          <w:rFonts w:eastAsia="仿宋_GB2312"/>
          <w:kern w:val="0"/>
          <w:sz w:val="28"/>
        </w:rPr>
        <w:t>年</w:t>
      </w:r>
      <w:r>
        <w:rPr>
          <w:rFonts w:eastAsia="仿宋_GB2312"/>
          <w:kern w:val="0"/>
          <w:sz w:val="28"/>
          <w:u w:val="single"/>
        </w:rPr>
        <w:t xml:space="preserve">    </w:t>
      </w:r>
      <w:r>
        <w:rPr>
          <w:rFonts w:eastAsia="仿宋_GB2312"/>
          <w:kern w:val="0"/>
          <w:sz w:val="28"/>
        </w:rPr>
        <w:t>月</w:t>
      </w:r>
      <w:r>
        <w:rPr>
          <w:rFonts w:eastAsia="仿宋_GB2312"/>
          <w:kern w:val="0"/>
          <w:sz w:val="28"/>
          <w:u w:val="single"/>
        </w:rPr>
        <w:t xml:space="preserve">    </w:t>
      </w:r>
      <w:r>
        <w:rPr>
          <w:rFonts w:eastAsia="仿宋_GB2312"/>
          <w:kern w:val="0"/>
          <w:sz w:val="28"/>
        </w:rPr>
        <w:t>日</w:t>
      </w:r>
    </w:p>
    <w:p>
      <w:pPr>
        <w:adjustRightInd w:val="0"/>
        <w:snapToGrid w:val="0"/>
        <w:spacing w:line="360" w:lineRule="auto"/>
        <w:rPr>
          <w:rFonts w:eastAsia="仿宋_GB2312"/>
          <w:sz w:val="28"/>
        </w:rPr>
      </w:pPr>
      <w:r>
        <w:rPr>
          <w:rFonts w:eastAsia="仿宋_GB2312"/>
          <w:sz w:val="28"/>
        </w:rPr>
        <w:t>注：投标人法定代表人参加投标的无须提供该委托书。</w:t>
      </w:r>
    </w:p>
    <w:p>
      <w:pPr>
        <w:adjustRightInd w:val="0"/>
        <w:snapToGrid w:val="0"/>
        <w:spacing w:line="360" w:lineRule="auto"/>
        <w:rPr>
          <w:rFonts w:eastAsia="仿宋_GB2312"/>
          <w:sz w:val="28"/>
        </w:rPr>
      </w:pPr>
      <w:r>
        <w:rPr>
          <w:rFonts w:eastAsia="仿宋_GB2312"/>
          <w:sz w:val="28"/>
        </w:rPr>
        <w:t>附：被授权人的身份证复印件：</w:t>
      </w:r>
    </w:p>
    <w:p>
      <w:pPr>
        <w:adjustRightInd w:val="0"/>
        <w:snapToGrid w:val="0"/>
        <w:spacing w:line="360" w:lineRule="auto"/>
        <w:rPr>
          <w:rFonts w:eastAsia="仿宋_GB2312"/>
          <w:sz w:val="28"/>
        </w:rPr>
      </w:pPr>
    </w:p>
    <w:p>
      <w:pPr>
        <w:adjustRightInd w:val="0"/>
        <w:snapToGrid w:val="0"/>
        <w:spacing w:line="360" w:lineRule="auto"/>
        <w:rPr>
          <w:rFonts w:eastAsia="仿宋_GB2312"/>
          <w:sz w:val="28"/>
        </w:rPr>
      </w:pPr>
    </w:p>
    <w:p>
      <w:pPr>
        <w:snapToGrid w:val="0"/>
        <w:spacing w:line="360" w:lineRule="auto"/>
        <w:rPr>
          <w:rFonts w:eastAsia="仿宋_GB2312"/>
          <w:sz w:val="28"/>
        </w:rPr>
      </w:pPr>
    </w:p>
    <w:p>
      <w:pPr>
        <w:pStyle w:val="2"/>
        <w:keepNext w:val="0"/>
        <w:keepLines w:val="0"/>
        <w:snapToGrid w:val="0"/>
        <w:spacing w:before="100" w:beforeAutospacing="1" w:after="100" w:afterAutospacing="1"/>
        <w:jc w:val="left"/>
        <w:rPr>
          <w:rFonts w:eastAsia="仿宋_GB2312"/>
          <w:b w:val="0"/>
          <w:szCs w:val="21"/>
        </w:rPr>
      </w:pPr>
    </w:p>
    <w:p>
      <w:r>
        <w:rPr>
          <w:rFonts w:hint="eastAsia" w:ascii="宋体" w:hAnsi="宋体" w:cs="宋体"/>
          <w:kern w:val="0"/>
          <w:sz w:val="28"/>
          <w:szCs w:val="28"/>
        </w:rPr>
        <w:t xml:space="preserve">                 </w:t>
      </w:r>
    </w:p>
    <w:sectPr>
      <w:pgSz w:w="11906" w:h="16838"/>
      <w:pgMar w:top="1134" w:right="1134" w:bottom="1134" w:left="1134" w:header="851" w:footer="992" w:gutter="0"/>
      <w:cols w:space="425" w:num="1"/>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val="1"/>
  <w:bordersDoNotSurroundHeader w:val="1"/>
  <w:bordersDoNotSurroundFooter w:val="1"/>
  <w:documentProtection w:enforcement="0"/>
  <w:defaultTabStop w:val="42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C3AFC"/>
    <w:rsid w:val="0000116D"/>
    <w:rsid w:val="0000572E"/>
    <w:rsid w:val="00007150"/>
    <w:rsid w:val="000119CE"/>
    <w:rsid w:val="000128F4"/>
    <w:rsid w:val="00027ADA"/>
    <w:rsid w:val="000368A9"/>
    <w:rsid w:val="000546BB"/>
    <w:rsid w:val="00062C42"/>
    <w:rsid w:val="00082429"/>
    <w:rsid w:val="000B4328"/>
    <w:rsid w:val="000D1C28"/>
    <w:rsid w:val="000D4CED"/>
    <w:rsid w:val="000E0457"/>
    <w:rsid w:val="00101A62"/>
    <w:rsid w:val="001042BF"/>
    <w:rsid w:val="00105421"/>
    <w:rsid w:val="00111662"/>
    <w:rsid w:val="00117A29"/>
    <w:rsid w:val="001410CF"/>
    <w:rsid w:val="00156E3F"/>
    <w:rsid w:val="00174D34"/>
    <w:rsid w:val="001925D3"/>
    <w:rsid w:val="001B3C69"/>
    <w:rsid w:val="001B49D1"/>
    <w:rsid w:val="001B5F4D"/>
    <w:rsid w:val="001D356E"/>
    <w:rsid w:val="001D4CA2"/>
    <w:rsid w:val="001E3974"/>
    <w:rsid w:val="001E579B"/>
    <w:rsid w:val="001F42E9"/>
    <w:rsid w:val="001F7092"/>
    <w:rsid w:val="00216C26"/>
    <w:rsid w:val="0022196F"/>
    <w:rsid w:val="00224469"/>
    <w:rsid w:val="00230B85"/>
    <w:rsid w:val="00246EEB"/>
    <w:rsid w:val="0025798E"/>
    <w:rsid w:val="00261A47"/>
    <w:rsid w:val="00273B66"/>
    <w:rsid w:val="002831D4"/>
    <w:rsid w:val="00285699"/>
    <w:rsid w:val="00285ADD"/>
    <w:rsid w:val="002861B7"/>
    <w:rsid w:val="00293627"/>
    <w:rsid w:val="002A607E"/>
    <w:rsid w:val="002B5E2F"/>
    <w:rsid w:val="002D5DD0"/>
    <w:rsid w:val="002E0710"/>
    <w:rsid w:val="002E20F8"/>
    <w:rsid w:val="002E616A"/>
    <w:rsid w:val="002F0739"/>
    <w:rsid w:val="002F2CBF"/>
    <w:rsid w:val="00304288"/>
    <w:rsid w:val="00345D20"/>
    <w:rsid w:val="003576FA"/>
    <w:rsid w:val="003B0CB6"/>
    <w:rsid w:val="003D6061"/>
    <w:rsid w:val="003F2CC4"/>
    <w:rsid w:val="003F2CD4"/>
    <w:rsid w:val="004018FF"/>
    <w:rsid w:val="00405AEF"/>
    <w:rsid w:val="0041302A"/>
    <w:rsid w:val="00435D3E"/>
    <w:rsid w:val="004759EB"/>
    <w:rsid w:val="00475BEA"/>
    <w:rsid w:val="00483D6E"/>
    <w:rsid w:val="00485F40"/>
    <w:rsid w:val="004A24DE"/>
    <w:rsid w:val="004B705C"/>
    <w:rsid w:val="004C3EB9"/>
    <w:rsid w:val="004C4759"/>
    <w:rsid w:val="005056A5"/>
    <w:rsid w:val="00526D26"/>
    <w:rsid w:val="00545A5C"/>
    <w:rsid w:val="00553AE0"/>
    <w:rsid w:val="00587A65"/>
    <w:rsid w:val="005960BA"/>
    <w:rsid w:val="00597C13"/>
    <w:rsid w:val="005E6C0F"/>
    <w:rsid w:val="005E7232"/>
    <w:rsid w:val="005F27DB"/>
    <w:rsid w:val="005F2A23"/>
    <w:rsid w:val="005F5C2F"/>
    <w:rsid w:val="00601B40"/>
    <w:rsid w:val="006051E0"/>
    <w:rsid w:val="00623E99"/>
    <w:rsid w:val="006361DF"/>
    <w:rsid w:val="00636C9B"/>
    <w:rsid w:val="006419FD"/>
    <w:rsid w:val="00660BDF"/>
    <w:rsid w:val="006661F5"/>
    <w:rsid w:val="00667291"/>
    <w:rsid w:val="006C6AFE"/>
    <w:rsid w:val="006E34CB"/>
    <w:rsid w:val="006E75F9"/>
    <w:rsid w:val="006F2E65"/>
    <w:rsid w:val="006F38AB"/>
    <w:rsid w:val="00704056"/>
    <w:rsid w:val="00707D5D"/>
    <w:rsid w:val="00726C7F"/>
    <w:rsid w:val="007307EC"/>
    <w:rsid w:val="0074597D"/>
    <w:rsid w:val="0077520F"/>
    <w:rsid w:val="007764A6"/>
    <w:rsid w:val="00777BE7"/>
    <w:rsid w:val="00787654"/>
    <w:rsid w:val="007A353C"/>
    <w:rsid w:val="007A6E8F"/>
    <w:rsid w:val="007B1499"/>
    <w:rsid w:val="007B42F3"/>
    <w:rsid w:val="007B7AFC"/>
    <w:rsid w:val="007C1F1B"/>
    <w:rsid w:val="007D7EA6"/>
    <w:rsid w:val="007E293A"/>
    <w:rsid w:val="007E3BBC"/>
    <w:rsid w:val="007E69AE"/>
    <w:rsid w:val="007F1022"/>
    <w:rsid w:val="007F6AB5"/>
    <w:rsid w:val="007F760F"/>
    <w:rsid w:val="0080181C"/>
    <w:rsid w:val="00802E34"/>
    <w:rsid w:val="00845659"/>
    <w:rsid w:val="00852383"/>
    <w:rsid w:val="008535E0"/>
    <w:rsid w:val="00856B65"/>
    <w:rsid w:val="0086114B"/>
    <w:rsid w:val="00862420"/>
    <w:rsid w:val="00886D69"/>
    <w:rsid w:val="00894FE3"/>
    <w:rsid w:val="008A714E"/>
    <w:rsid w:val="008C0986"/>
    <w:rsid w:val="009214AC"/>
    <w:rsid w:val="009261EE"/>
    <w:rsid w:val="00931863"/>
    <w:rsid w:val="00952709"/>
    <w:rsid w:val="00954650"/>
    <w:rsid w:val="009738D2"/>
    <w:rsid w:val="00980732"/>
    <w:rsid w:val="00981D86"/>
    <w:rsid w:val="00983675"/>
    <w:rsid w:val="00983BC0"/>
    <w:rsid w:val="00984543"/>
    <w:rsid w:val="009865AE"/>
    <w:rsid w:val="00986F06"/>
    <w:rsid w:val="009D1562"/>
    <w:rsid w:val="009D51AD"/>
    <w:rsid w:val="009E4418"/>
    <w:rsid w:val="00A05074"/>
    <w:rsid w:val="00A172E0"/>
    <w:rsid w:val="00A17FBF"/>
    <w:rsid w:val="00A206E8"/>
    <w:rsid w:val="00A56B5D"/>
    <w:rsid w:val="00A607D5"/>
    <w:rsid w:val="00A64F29"/>
    <w:rsid w:val="00A83EC5"/>
    <w:rsid w:val="00A918FD"/>
    <w:rsid w:val="00A97598"/>
    <w:rsid w:val="00AA1BA1"/>
    <w:rsid w:val="00AC79D1"/>
    <w:rsid w:val="00AD0AB5"/>
    <w:rsid w:val="00AD4202"/>
    <w:rsid w:val="00AE2395"/>
    <w:rsid w:val="00AE3D1C"/>
    <w:rsid w:val="00B00B9A"/>
    <w:rsid w:val="00B14FA2"/>
    <w:rsid w:val="00B17F29"/>
    <w:rsid w:val="00B25E98"/>
    <w:rsid w:val="00B3249C"/>
    <w:rsid w:val="00B43E73"/>
    <w:rsid w:val="00B575A1"/>
    <w:rsid w:val="00B57C2C"/>
    <w:rsid w:val="00B65D1E"/>
    <w:rsid w:val="00B82103"/>
    <w:rsid w:val="00B87D44"/>
    <w:rsid w:val="00B9409F"/>
    <w:rsid w:val="00BA3DFE"/>
    <w:rsid w:val="00BA51F3"/>
    <w:rsid w:val="00BA6E65"/>
    <w:rsid w:val="00BC7B61"/>
    <w:rsid w:val="00BD0D64"/>
    <w:rsid w:val="00BE4AA5"/>
    <w:rsid w:val="00C20E9F"/>
    <w:rsid w:val="00C3616E"/>
    <w:rsid w:val="00C434E4"/>
    <w:rsid w:val="00C5137B"/>
    <w:rsid w:val="00CC3AFC"/>
    <w:rsid w:val="00CC6BB0"/>
    <w:rsid w:val="00CE6E28"/>
    <w:rsid w:val="00CF74D1"/>
    <w:rsid w:val="00D2229B"/>
    <w:rsid w:val="00D238B3"/>
    <w:rsid w:val="00D439AB"/>
    <w:rsid w:val="00D44247"/>
    <w:rsid w:val="00D5332A"/>
    <w:rsid w:val="00D71F97"/>
    <w:rsid w:val="00D77C95"/>
    <w:rsid w:val="00D820F5"/>
    <w:rsid w:val="00DA020F"/>
    <w:rsid w:val="00DB27D5"/>
    <w:rsid w:val="00DB6E2B"/>
    <w:rsid w:val="00DC148F"/>
    <w:rsid w:val="00DE6267"/>
    <w:rsid w:val="00E23B58"/>
    <w:rsid w:val="00E25018"/>
    <w:rsid w:val="00E26574"/>
    <w:rsid w:val="00E32CA1"/>
    <w:rsid w:val="00E5668F"/>
    <w:rsid w:val="00E65108"/>
    <w:rsid w:val="00E67C05"/>
    <w:rsid w:val="00E70F4E"/>
    <w:rsid w:val="00E76E2C"/>
    <w:rsid w:val="00EB3F4D"/>
    <w:rsid w:val="00EB45B1"/>
    <w:rsid w:val="00EC55C3"/>
    <w:rsid w:val="00ED04B8"/>
    <w:rsid w:val="00ED4922"/>
    <w:rsid w:val="00ED5490"/>
    <w:rsid w:val="00ED5841"/>
    <w:rsid w:val="00EF443A"/>
    <w:rsid w:val="00F0221A"/>
    <w:rsid w:val="00F02ADD"/>
    <w:rsid w:val="00F07B44"/>
    <w:rsid w:val="00F35FAC"/>
    <w:rsid w:val="00F45431"/>
    <w:rsid w:val="00F52087"/>
    <w:rsid w:val="00F6231B"/>
    <w:rsid w:val="00F62912"/>
    <w:rsid w:val="00F65AE3"/>
    <w:rsid w:val="00F82280"/>
    <w:rsid w:val="00F85A70"/>
    <w:rsid w:val="00F913AE"/>
    <w:rsid w:val="00FA36E5"/>
    <w:rsid w:val="00FD3D44"/>
    <w:rsid w:val="00FE552E"/>
    <w:rsid w:val="00FE68D9"/>
    <w:rsid w:val="64EE33D3"/>
    <w:rsid w:val="68C44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uiPriority w:val="0"/>
    <w:pPr>
      <w:keepNext/>
      <w:keepLines/>
      <w:tabs>
        <w:tab w:val="left" w:pos="720"/>
      </w:tabs>
      <w:spacing w:before="260" w:beforeAutospacing="0" w:after="260" w:afterAutospacing="0" w:line="360" w:lineRule="auto"/>
      <w:jc w:val="center"/>
      <w:outlineLvl w:val="1"/>
    </w:pPr>
    <w:rPr>
      <w:rFonts w:ascii="宋体" w:hAnsi="宋体"/>
      <w:b/>
      <w:bCs/>
      <w:kern w:val="0"/>
      <w:sz w:val="28"/>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8"/>
    <w:qFormat/>
    <w:uiPriority w:val="0"/>
    <w:rPr>
      <w:rFonts w:hint="eastAsia" w:ascii="宋体" w:hAnsi="Courier New" w:cs="Courier New"/>
      <w:szCs w:val="21"/>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纯文本 Char"/>
    <w:basedOn w:val="7"/>
    <w:link w:val="3"/>
    <w:qFormat/>
    <w:uiPriority w:val="0"/>
    <w:rPr>
      <w:rFonts w:ascii="宋体" w:hAnsi="Courier New" w:cs="Courier New"/>
      <w:kern w:val="2"/>
      <w:sz w:val="21"/>
      <w:szCs w:val="21"/>
    </w:rPr>
  </w:style>
  <w:style w:type="paragraph" w:styleId="9">
    <w:name w:val="List Paragraph"/>
    <w:basedOn w:val="1"/>
    <w:qFormat/>
    <w:uiPriority w:val="99"/>
    <w:pPr>
      <w:ind w:firstLine="420" w:firstLineChars="200"/>
    </w:pPr>
  </w:style>
  <w:style w:type="character" w:customStyle="1" w:styleId="10">
    <w:name w:val="页眉 Char"/>
    <w:basedOn w:val="7"/>
    <w:link w:val="5"/>
    <w:semiHidden/>
    <w:qFormat/>
    <w:uiPriority w:val="99"/>
    <w:rPr>
      <w:kern w:val="2"/>
      <w:sz w:val="18"/>
      <w:szCs w:val="18"/>
    </w:rPr>
  </w:style>
  <w:style w:type="character" w:customStyle="1" w:styleId="11">
    <w:name w:val="页脚 Char"/>
    <w:basedOn w:val="7"/>
    <w:link w:val="4"/>
    <w:semiHidden/>
    <w:qFormat/>
    <w:uiPriority w:val="99"/>
    <w:rPr>
      <w:kern w:val="2"/>
      <w:sz w:val="18"/>
      <w:szCs w:val="18"/>
    </w:rPr>
  </w:style>
  <w:style w:type="character" w:customStyle="1" w:styleId="12">
    <w:name w:val="标题 2 Char"/>
    <w:basedOn w:val="7"/>
    <w:link w:val="2"/>
    <w:qFormat/>
    <w:uiPriority w:val="0"/>
    <w:rPr>
      <w:rFonts w:ascii="宋体" w:hAnsi="宋体"/>
      <w:b/>
      <w:bCs/>
      <w:sz w:val="28"/>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970</Words>
  <Characters>5531</Characters>
  <Lines>46</Lines>
  <Paragraphs>12</Paragraphs>
  <TotalTime>17</TotalTime>
  <ScaleCrop>false</ScaleCrop>
  <LinksUpToDate>false</LinksUpToDate>
  <CharactersWithSpaces>6489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2017-03-23T03:42:00Z</dcterms:created>
  <dc:creator>李东东</dc:creator>
  <cp:lastModifiedBy>Administrator</cp:lastModifiedBy>
  <cp:lastPrinted>2017-03-27T05:23:00Z</cp:lastPrinted>
  <dcterms:modified xsi:type="dcterms:W3CDTF">2019-11-04T01:56:37Z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