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重庆双福育才中学校地面、墙面改造工程招标补疑</w:t>
      </w: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各投标人：</w:t>
      </w:r>
    </w:p>
    <w:p>
      <w:pPr>
        <w:ind w:firstLine="640" w:firstLineChars="200"/>
        <w:rPr>
          <w:rFonts w:hint="eastAsia"/>
        </w:rPr>
      </w:pPr>
      <w:r>
        <w:rPr>
          <w:rFonts w:hint="eastAsia"/>
          <w:sz w:val="32"/>
          <w:szCs w:val="32"/>
        </w:rPr>
        <w:t>现对本项目招标文件作出如下补充：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评标办法采用合理最低价评标法。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投标文件中除原标书规定的资料外还应包括施工组织设计方案、服务及售后承诺、业绩等。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开标时间由学校招标领导小组确定。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因涉及投标关键项变化，投标截止时间顺延至2018年6月2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日上午12:</w:t>
      </w:r>
      <w:bookmarkStart w:id="0" w:name="_GoBack"/>
      <w:bookmarkEnd w:id="0"/>
      <w:r>
        <w:rPr>
          <w:rFonts w:hint="eastAsia"/>
          <w:sz w:val="28"/>
          <w:szCs w:val="28"/>
        </w:rPr>
        <w:t>00。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二O一八年六月二十一日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C610E"/>
    <w:multiLevelType w:val="multilevel"/>
    <w:tmpl w:val="57DC610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3FEF"/>
    <w:rsid w:val="00000A8A"/>
    <w:rsid w:val="001159CF"/>
    <w:rsid w:val="001508C0"/>
    <w:rsid w:val="002B33CA"/>
    <w:rsid w:val="006B3FEF"/>
    <w:rsid w:val="009C3B83"/>
    <w:rsid w:val="00D93A94"/>
    <w:rsid w:val="6C72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147</Characters>
  <Lines>1</Lines>
  <Paragraphs>1</Paragraphs>
  <TotalTime>0</TotalTime>
  <ScaleCrop>false</ScaleCrop>
  <LinksUpToDate>false</LinksUpToDate>
  <CharactersWithSpaces>171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2018-06-21T10:55:00Z</dcterms:created>
  <dc:creator>Administrator</dc:creator>
  <cp:lastModifiedBy>*淘漉</cp:lastModifiedBy>
  <dcterms:modified xsi:type="dcterms:W3CDTF">2018-06-22T00:58:52Z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