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C5" w:rsidRDefault="00935FC5" w:rsidP="00935FC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重庆育才成功学校</w:t>
      </w:r>
    </w:p>
    <w:p w:rsidR="00935FC5" w:rsidRDefault="00935FC5" w:rsidP="00935FC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学生教室书包柜</w:t>
      </w:r>
      <w:r w:rsidR="00A54AED">
        <w:rPr>
          <w:rFonts w:hint="eastAsia"/>
          <w:b/>
          <w:sz w:val="44"/>
          <w:szCs w:val="44"/>
        </w:rPr>
        <w:t>、清洁柜</w:t>
      </w:r>
      <w:r>
        <w:rPr>
          <w:rFonts w:hint="eastAsia"/>
          <w:b/>
          <w:sz w:val="44"/>
          <w:szCs w:val="44"/>
        </w:rPr>
        <w:t>采购询价说明书</w:t>
      </w:r>
    </w:p>
    <w:p w:rsidR="00935FC5" w:rsidRDefault="00935FC5" w:rsidP="00935FC5"/>
    <w:p w:rsidR="00935FC5" w:rsidRDefault="00935FC5" w:rsidP="00935FC5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为了认真贯彻落实市、区教委关于学校物资及服务采购招标管理有关规定，现对我校</w:t>
      </w:r>
      <w:r w:rsidR="006C6B55">
        <w:rPr>
          <w:rFonts w:ascii="仿宋_GB2312" w:eastAsia="仿宋_GB2312" w:hAnsi="??" w:hint="eastAsia"/>
          <w:sz w:val="28"/>
          <w:szCs w:val="28"/>
        </w:rPr>
        <w:t>教室书包柜、清洁柜</w:t>
      </w:r>
      <w:r>
        <w:rPr>
          <w:rFonts w:ascii="仿宋_GB2312" w:eastAsia="仿宋_GB2312" w:hAnsi="??" w:hint="eastAsia"/>
          <w:sz w:val="28"/>
          <w:szCs w:val="28"/>
        </w:rPr>
        <w:t>采购进行询价，有关事项公告如下。</w:t>
      </w:r>
    </w:p>
    <w:p w:rsidR="00935FC5" w:rsidRDefault="00935FC5" w:rsidP="00935FC5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一、采购单位：重庆育才成功学校</w:t>
      </w:r>
    </w:p>
    <w:p w:rsidR="00935FC5" w:rsidRDefault="00935FC5" w:rsidP="00935FC5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二、采购内容、数量和规格：</w:t>
      </w:r>
    </w:p>
    <w:p w:rsidR="00935FC5" w:rsidRDefault="00935FC5" w:rsidP="00935FC5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1.采购物资及数量:</w:t>
      </w:r>
      <w:r w:rsidR="007A1575">
        <w:rPr>
          <w:rFonts w:ascii="仿宋_GB2312" w:eastAsia="仿宋_GB2312" w:hAnsi="??" w:hint="eastAsia"/>
          <w:sz w:val="28"/>
          <w:szCs w:val="28"/>
        </w:rPr>
        <w:t>约1</w:t>
      </w:r>
      <w:r w:rsidR="009532A8">
        <w:rPr>
          <w:rFonts w:ascii="仿宋_GB2312" w:eastAsia="仿宋_GB2312" w:hAnsi="??" w:hint="eastAsia"/>
          <w:sz w:val="28"/>
          <w:szCs w:val="28"/>
        </w:rPr>
        <w:t>00</w:t>
      </w:r>
      <w:bookmarkStart w:id="0" w:name="_GoBack"/>
      <w:bookmarkEnd w:id="0"/>
      <w:r w:rsidR="007A1575">
        <w:rPr>
          <w:rFonts w:ascii="仿宋_GB2312" w:eastAsia="仿宋_GB2312" w:hAnsi="??" w:hint="eastAsia"/>
          <w:sz w:val="28"/>
          <w:szCs w:val="28"/>
        </w:rPr>
        <w:t>间教室，每间教室</w:t>
      </w:r>
      <w:r w:rsidR="00DF04A4">
        <w:rPr>
          <w:rFonts w:ascii="仿宋_GB2312" w:eastAsia="仿宋_GB2312" w:hAnsi="??" w:hint="eastAsia"/>
          <w:sz w:val="28"/>
          <w:szCs w:val="28"/>
        </w:rPr>
        <w:t>含不超过</w:t>
      </w:r>
      <w:r w:rsidR="007A1575">
        <w:rPr>
          <w:rFonts w:ascii="仿宋_GB2312" w:eastAsia="仿宋_GB2312" w:hAnsi="??" w:hint="eastAsia"/>
          <w:sz w:val="28"/>
          <w:szCs w:val="28"/>
        </w:rPr>
        <w:t>60</w:t>
      </w:r>
      <w:r w:rsidR="00DF04A4">
        <w:rPr>
          <w:rFonts w:ascii="仿宋_GB2312" w:eastAsia="仿宋_GB2312" w:hAnsi="??" w:hint="eastAsia"/>
          <w:sz w:val="28"/>
          <w:szCs w:val="28"/>
        </w:rPr>
        <w:t>位书包</w:t>
      </w:r>
      <w:r w:rsidR="007A1575">
        <w:rPr>
          <w:rFonts w:ascii="仿宋_GB2312" w:eastAsia="仿宋_GB2312" w:hAnsi="??" w:hint="eastAsia"/>
          <w:sz w:val="28"/>
          <w:szCs w:val="28"/>
        </w:rPr>
        <w:t>柜</w:t>
      </w:r>
      <w:r w:rsidR="00DF04A4">
        <w:rPr>
          <w:rFonts w:ascii="仿宋_GB2312" w:eastAsia="仿宋_GB2312" w:hAnsi="??" w:hint="eastAsia"/>
          <w:sz w:val="28"/>
          <w:szCs w:val="28"/>
        </w:rPr>
        <w:t>、一个清洁柜</w:t>
      </w:r>
      <w:r w:rsidR="007A1575">
        <w:rPr>
          <w:rFonts w:ascii="仿宋_GB2312" w:eastAsia="仿宋_GB2312" w:hAnsi="??" w:hint="eastAsia"/>
          <w:sz w:val="28"/>
          <w:szCs w:val="28"/>
        </w:rPr>
        <w:t>（据实）</w:t>
      </w:r>
    </w:p>
    <w:p w:rsidR="00935FC5" w:rsidRDefault="00935FC5" w:rsidP="00935FC5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2规格及要求：见附页</w:t>
      </w:r>
      <w:r w:rsidR="00491CB4">
        <w:rPr>
          <w:rFonts w:ascii="仿宋_GB2312" w:eastAsia="仿宋_GB2312" w:hAnsi="??" w:hint="eastAsia"/>
          <w:sz w:val="28"/>
          <w:szCs w:val="28"/>
        </w:rPr>
        <w:t>《技术要求及参数》</w:t>
      </w:r>
      <w:r>
        <w:rPr>
          <w:rFonts w:ascii="仿宋_GB2312" w:eastAsia="仿宋_GB2312" w:hAnsi="??" w:hint="eastAsia"/>
          <w:sz w:val="28"/>
          <w:szCs w:val="28"/>
        </w:rPr>
        <w:t>。</w:t>
      </w:r>
    </w:p>
    <w:p w:rsidR="00935FC5" w:rsidRDefault="00935FC5" w:rsidP="00935FC5">
      <w:pPr>
        <w:pStyle w:val="style2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三、</w:t>
      </w:r>
      <w:r>
        <w:rPr>
          <w:rFonts w:ascii="仿宋_GB2312" w:eastAsia="仿宋_GB2312" w:hint="eastAsia"/>
          <w:sz w:val="28"/>
          <w:szCs w:val="28"/>
        </w:rPr>
        <w:t>投标资质要求 ：</w:t>
      </w:r>
    </w:p>
    <w:p w:rsidR="00935FC5" w:rsidRDefault="00935FC5" w:rsidP="00935FC5">
      <w:pPr>
        <w:pStyle w:val="style2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1、投标单位须持具营业执照、税务登记证等。    </w:t>
      </w:r>
    </w:p>
    <w:p w:rsidR="00935FC5" w:rsidRDefault="00935FC5" w:rsidP="00935FC5">
      <w:pPr>
        <w:pStyle w:val="style2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2、投标单位在以往的投标过程中无舞弊行为或违法、违规行为，无不良记录，具有良好的商业信誉，社会反应较好。</w:t>
      </w:r>
    </w:p>
    <w:p w:rsidR="00935FC5" w:rsidRDefault="00935FC5" w:rsidP="00935FC5">
      <w:pPr>
        <w:pStyle w:val="style2"/>
        <w:ind w:firstLineChars="200" w:firstLine="560"/>
        <w:jc w:val="both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3.参与投标企业必须是能够独立承担民事责任的法人企业，注册资金在500万元或以上。</w:t>
      </w:r>
    </w:p>
    <w:p w:rsidR="00935FC5" w:rsidRDefault="00935FC5" w:rsidP="00935FC5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lastRenderedPageBreak/>
        <w:t>四、我校通过学校网站（http：//www.cqyc.com）发布询价公告，欢迎符合条件的公司参与投标。</w:t>
      </w:r>
    </w:p>
    <w:p w:rsidR="00DF04A4" w:rsidRDefault="00935FC5" w:rsidP="00935FC5">
      <w:pPr>
        <w:ind w:leftChars="300" w:left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 xml:space="preserve">五、投标书的编制与递交 </w:t>
      </w:r>
      <w:r>
        <w:rPr>
          <w:rFonts w:ascii="仿宋_GB2312" w:eastAsia="仿宋_GB2312" w:hAnsi="??" w:hint="eastAsia"/>
          <w:sz w:val="28"/>
          <w:szCs w:val="28"/>
        </w:rPr>
        <w:br/>
        <w:t>1</w:t>
      </w:r>
      <w:r>
        <w:rPr>
          <w:rFonts w:ascii="仿宋_GB2312" w:eastAsia="仿宋_GB2312" w:hint="eastAsia"/>
          <w:sz w:val="28"/>
          <w:szCs w:val="28"/>
        </w:rPr>
        <w:t>.各投标企业应按照学校</w:t>
      </w:r>
      <w:r w:rsidR="00F771A3">
        <w:rPr>
          <w:rFonts w:ascii="仿宋_GB2312" w:eastAsia="仿宋_GB2312" w:hint="eastAsia"/>
          <w:sz w:val="28"/>
          <w:szCs w:val="28"/>
        </w:rPr>
        <w:t>各校区具体</w:t>
      </w:r>
      <w:r>
        <w:rPr>
          <w:rFonts w:ascii="仿宋_GB2312" w:eastAsia="仿宋_GB2312" w:hint="eastAsia"/>
          <w:sz w:val="28"/>
          <w:szCs w:val="28"/>
        </w:rPr>
        <w:t>要求，</w:t>
      </w:r>
      <w:r w:rsidR="00DF04A4">
        <w:rPr>
          <w:rFonts w:ascii="仿宋_GB2312" w:eastAsia="仿宋_GB2312" w:hint="eastAsia"/>
          <w:sz w:val="28"/>
          <w:szCs w:val="28"/>
        </w:rPr>
        <w:t>现场</w:t>
      </w:r>
      <w:r>
        <w:rPr>
          <w:rFonts w:ascii="仿宋_GB2312" w:eastAsia="仿宋_GB2312" w:hint="eastAsia"/>
          <w:sz w:val="28"/>
          <w:szCs w:val="28"/>
        </w:rPr>
        <w:t>认真</w:t>
      </w:r>
      <w:r w:rsidR="00F771A3">
        <w:rPr>
          <w:rFonts w:ascii="仿宋_GB2312" w:eastAsia="仿宋_GB2312" w:hint="eastAsia"/>
          <w:sz w:val="28"/>
          <w:szCs w:val="28"/>
        </w:rPr>
        <w:t>测量、设</w:t>
      </w:r>
    </w:p>
    <w:p w:rsidR="00935FC5" w:rsidRDefault="00F771A3" w:rsidP="00F771A3">
      <w:pPr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计</w:t>
      </w:r>
      <w:r w:rsidR="009D29A4">
        <w:rPr>
          <w:rFonts w:ascii="仿宋_GB2312" w:eastAsia="仿宋_GB2312" w:hint="eastAsia"/>
          <w:sz w:val="28"/>
          <w:szCs w:val="28"/>
        </w:rPr>
        <w:t>（各校区联系人及电话：本部张老师  13996738516；成功黄老师  13436062198； 双福肖老师 13883806701）</w:t>
      </w:r>
      <w:r>
        <w:rPr>
          <w:rFonts w:ascii="仿宋_GB2312" w:eastAsia="仿宋_GB2312" w:hint="eastAsia"/>
          <w:sz w:val="28"/>
          <w:szCs w:val="28"/>
        </w:rPr>
        <w:t>并</w:t>
      </w:r>
      <w:r w:rsidR="00935FC5">
        <w:rPr>
          <w:rFonts w:ascii="仿宋_GB2312" w:eastAsia="仿宋_GB2312" w:hint="eastAsia"/>
          <w:sz w:val="28"/>
          <w:szCs w:val="28"/>
        </w:rPr>
        <w:t>测算后进行报价。各投标企业所报价格</w:t>
      </w:r>
      <w:proofErr w:type="gramStart"/>
      <w:r w:rsidR="00935FC5">
        <w:rPr>
          <w:rFonts w:ascii="仿宋_GB2312" w:eastAsia="仿宋_GB2312" w:hint="eastAsia"/>
          <w:sz w:val="28"/>
          <w:szCs w:val="28"/>
        </w:rPr>
        <w:t>含</w:t>
      </w:r>
      <w:r>
        <w:rPr>
          <w:rFonts w:ascii="仿宋_GB2312" w:eastAsia="仿宋_GB2312" w:hint="eastAsia"/>
          <w:sz w:val="28"/>
          <w:szCs w:val="28"/>
        </w:rPr>
        <w:t>设计</w:t>
      </w:r>
      <w:proofErr w:type="gramEnd"/>
      <w:r>
        <w:rPr>
          <w:rFonts w:ascii="仿宋_GB2312" w:eastAsia="仿宋_GB2312" w:hint="eastAsia"/>
          <w:sz w:val="28"/>
          <w:szCs w:val="28"/>
        </w:rPr>
        <w:t>制作</w:t>
      </w:r>
      <w:r w:rsidR="00935FC5">
        <w:rPr>
          <w:rFonts w:ascii="仿宋_GB2312" w:eastAsia="仿宋_GB2312" w:hint="eastAsia"/>
          <w:sz w:val="28"/>
          <w:szCs w:val="28"/>
        </w:rPr>
        <w:t>成本、运输、安装</w:t>
      </w:r>
      <w:r>
        <w:rPr>
          <w:rFonts w:ascii="仿宋_GB2312" w:eastAsia="仿宋_GB2312" w:hint="eastAsia"/>
          <w:sz w:val="28"/>
          <w:szCs w:val="28"/>
        </w:rPr>
        <w:t>、操作培训</w:t>
      </w:r>
      <w:r w:rsidR="00935FC5">
        <w:rPr>
          <w:rFonts w:ascii="仿宋_GB2312" w:eastAsia="仿宋_GB2312" w:hint="eastAsia"/>
          <w:sz w:val="28"/>
          <w:szCs w:val="28"/>
        </w:rPr>
        <w:t>及税费等全部费用。</w:t>
      </w:r>
    </w:p>
    <w:p w:rsidR="00935FC5" w:rsidRDefault="00935FC5" w:rsidP="00DF04A4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2、填写法人代表授权委托书一份，提供法人代表、投标人身份证复印件一份，并附联系地址及电话。</w:t>
      </w:r>
      <w:r>
        <w:rPr>
          <w:rFonts w:ascii="仿宋_GB2312" w:eastAsia="仿宋_GB2312" w:hAnsi="??" w:hint="eastAsia"/>
          <w:sz w:val="28"/>
          <w:szCs w:val="28"/>
        </w:rPr>
        <w:br/>
        <w:t xml:space="preserve">    3、投标文件应用文件袋密封，封袋接口处均应贴封条，并加盖单位公章。同时应在封袋上写明投标单位名称。 </w:t>
      </w:r>
      <w:r>
        <w:rPr>
          <w:rFonts w:ascii="仿宋_GB2312" w:eastAsia="仿宋_GB2312" w:hAnsi="??" w:hint="eastAsia"/>
          <w:sz w:val="28"/>
          <w:szCs w:val="28"/>
        </w:rPr>
        <w:br/>
      </w:r>
      <w:r>
        <w:rPr>
          <w:rFonts w:ascii="??" w:eastAsia="仿宋_GB2312" w:hAnsi="??"/>
          <w:sz w:val="28"/>
          <w:szCs w:val="28"/>
        </w:rPr>
        <w:t> </w:t>
      </w:r>
      <w:r>
        <w:rPr>
          <w:rFonts w:ascii="仿宋_GB2312" w:eastAsia="仿宋_GB2312" w:hAnsi="??" w:hint="eastAsia"/>
          <w:sz w:val="28"/>
          <w:szCs w:val="28"/>
        </w:rPr>
        <w:t xml:space="preserve">    4、</w:t>
      </w:r>
      <w:r w:rsidRPr="006947EF">
        <w:rPr>
          <w:rFonts w:ascii="仿宋_GB2312" w:eastAsia="仿宋_GB2312" w:hAnsi="??" w:hint="eastAsia"/>
          <w:b/>
          <w:sz w:val="28"/>
          <w:szCs w:val="28"/>
        </w:rPr>
        <w:t>投标人应在投标截止时间内将</w:t>
      </w:r>
      <w:r w:rsidRPr="006947EF">
        <w:rPr>
          <w:rFonts w:ascii="仿宋_GB2312" w:eastAsia="仿宋_GB2312" w:hAnsi="??" w:hint="eastAsia"/>
          <w:b/>
          <w:color w:val="FF0000"/>
          <w:sz w:val="28"/>
          <w:szCs w:val="28"/>
        </w:rPr>
        <w:t>投标文件和</w:t>
      </w:r>
      <w:r w:rsidR="007A1575">
        <w:rPr>
          <w:rFonts w:ascii="仿宋_GB2312" w:eastAsia="仿宋_GB2312" w:hAnsi="??" w:hint="eastAsia"/>
          <w:b/>
          <w:color w:val="FF0000"/>
          <w:sz w:val="28"/>
          <w:szCs w:val="28"/>
        </w:rPr>
        <w:t>书包柜</w:t>
      </w:r>
      <w:r w:rsidRPr="006947EF">
        <w:rPr>
          <w:rFonts w:ascii="仿宋_GB2312" w:eastAsia="仿宋_GB2312" w:hAnsi="??" w:hint="eastAsia"/>
          <w:b/>
          <w:color w:val="FF0000"/>
          <w:sz w:val="28"/>
          <w:szCs w:val="28"/>
        </w:rPr>
        <w:t>样品</w:t>
      </w:r>
      <w:r w:rsidRPr="006947EF">
        <w:rPr>
          <w:rFonts w:ascii="仿宋_GB2312" w:eastAsia="仿宋_GB2312" w:hAnsi="??" w:hint="eastAsia"/>
          <w:b/>
          <w:sz w:val="28"/>
          <w:szCs w:val="28"/>
        </w:rPr>
        <w:t>送达发标方指定地点，过时送达拒收</w:t>
      </w:r>
      <w:r>
        <w:rPr>
          <w:rFonts w:ascii="仿宋_GB2312" w:eastAsia="仿宋_GB2312" w:hAnsi="??" w:hint="eastAsia"/>
          <w:sz w:val="28"/>
          <w:szCs w:val="28"/>
        </w:rPr>
        <w:t xml:space="preserve">。 </w:t>
      </w:r>
      <w:r>
        <w:rPr>
          <w:rFonts w:ascii="仿宋_GB2312" w:eastAsia="仿宋_GB2312" w:hAnsi="??" w:hint="eastAsia"/>
          <w:sz w:val="28"/>
          <w:szCs w:val="28"/>
        </w:rPr>
        <w:br/>
      </w:r>
      <w:r>
        <w:rPr>
          <w:rFonts w:ascii="??" w:eastAsia="仿宋_GB2312" w:hAnsi="??"/>
          <w:sz w:val="28"/>
          <w:szCs w:val="28"/>
        </w:rPr>
        <w:t>    </w:t>
      </w:r>
      <w:r>
        <w:rPr>
          <w:rFonts w:ascii="仿宋_GB2312" w:eastAsia="仿宋_GB2312" w:hAnsi="??" w:hint="eastAsia"/>
          <w:sz w:val="28"/>
          <w:szCs w:val="28"/>
        </w:rPr>
        <w:t xml:space="preserve">  5、投标单位在递交投标书的同时，须提供投标单位企业法人营业执照原件、税务登记证原件等。经发标方验证复印后当天退回。 </w:t>
      </w:r>
    </w:p>
    <w:p w:rsidR="00935FC5" w:rsidRDefault="00935FC5" w:rsidP="00935FC5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6、投标截止时间和投标地点：投标时间：2018年</w:t>
      </w:r>
      <w:r w:rsidR="007A1575">
        <w:rPr>
          <w:rFonts w:ascii="仿宋_GB2312" w:eastAsia="仿宋_GB2312" w:hAnsi="??" w:hint="eastAsia"/>
          <w:sz w:val="28"/>
          <w:szCs w:val="28"/>
        </w:rPr>
        <w:t>7</w:t>
      </w:r>
      <w:r>
        <w:rPr>
          <w:rFonts w:ascii="仿宋_GB2312" w:eastAsia="仿宋_GB2312" w:hAnsi="??" w:hint="eastAsia"/>
          <w:sz w:val="28"/>
          <w:szCs w:val="28"/>
        </w:rPr>
        <w:t>月</w:t>
      </w:r>
      <w:r w:rsidR="00491CB4">
        <w:rPr>
          <w:rFonts w:ascii="仿宋_GB2312" w:eastAsia="仿宋_GB2312" w:hAnsi="??" w:hint="eastAsia"/>
          <w:sz w:val="28"/>
          <w:szCs w:val="28"/>
        </w:rPr>
        <w:t>5</w:t>
      </w:r>
      <w:r>
        <w:rPr>
          <w:rFonts w:ascii="仿宋_GB2312" w:eastAsia="仿宋_GB2312" w:hAnsi="??" w:hint="eastAsia"/>
          <w:sz w:val="28"/>
          <w:szCs w:val="28"/>
        </w:rPr>
        <w:t>日上午11：00前；投标地点：重庆育才成功学校办公室；联系人及电话：胡老师   18983970170</w:t>
      </w:r>
      <w:r>
        <w:rPr>
          <w:rFonts w:ascii="??" w:eastAsia="仿宋_GB2312" w:hAnsi="??"/>
          <w:sz w:val="28"/>
          <w:szCs w:val="28"/>
        </w:rPr>
        <w:t> </w:t>
      </w:r>
    </w:p>
    <w:p w:rsidR="00935FC5" w:rsidRDefault="00935FC5" w:rsidP="00935FC5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lastRenderedPageBreak/>
        <w:t>六、评标办法：学校招标领导小组根据投标单位的资质情况、信誉情况、业绩、</w:t>
      </w:r>
      <w:r w:rsidR="00491CB4">
        <w:rPr>
          <w:rFonts w:ascii="仿宋_GB2312" w:eastAsia="仿宋_GB2312" w:hAnsi="??" w:hint="eastAsia"/>
          <w:sz w:val="28"/>
          <w:szCs w:val="28"/>
        </w:rPr>
        <w:t>样品质量、</w:t>
      </w:r>
      <w:r>
        <w:rPr>
          <w:rFonts w:ascii="仿宋_GB2312" w:eastAsia="仿宋_GB2312" w:hAnsi="??" w:hint="eastAsia"/>
          <w:sz w:val="28"/>
          <w:szCs w:val="28"/>
        </w:rPr>
        <w:t xml:space="preserve">投标报价等因素确定中标单位。 </w:t>
      </w:r>
      <w:r>
        <w:rPr>
          <w:rFonts w:ascii="仿宋_GB2312" w:eastAsia="仿宋_GB2312" w:hAnsi="??" w:hint="eastAsia"/>
          <w:sz w:val="28"/>
          <w:szCs w:val="28"/>
        </w:rPr>
        <w:br/>
      </w:r>
      <w:r>
        <w:rPr>
          <w:rFonts w:ascii="??" w:eastAsia="仿宋_GB2312" w:hAnsi="??"/>
          <w:sz w:val="28"/>
          <w:szCs w:val="28"/>
        </w:rPr>
        <w:t xml:space="preserve">       </w:t>
      </w:r>
      <w:r>
        <w:rPr>
          <w:rFonts w:ascii="??" w:eastAsia="仿宋_GB2312" w:hAnsi="??" w:hint="eastAsia"/>
          <w:sz w:val="28"/>
          <w:szCs w:val="28"/>
        </w:rPr>
        <w:t>七</w:t>
      </w:r>
      <w:r>
        <w:rPr>
          <w:rFonts w:ascii="仿宋_GB2312" w:eastAsia="仿宋_GB2312" w:hAnsi="??" w:hint="eastAsia"/>
          <w:sz w:val="28"/>
          <w:szCs w:val="28"/>
        </w:rPr>
        <w:t>、结算及付款方式：中标单位与学校签订合同，按合同要求生产，并在规定时间送到学校指定地方，2018年8月25日前安装到位；</w:t>
      </w:r>
      <w:r w:rsidR="007A1575">
        <w:rPr>
          <w:rFonts w:ascii="仿宋_GB2312" w:eastAsia="仿宋_GB2312" w:hAnsi="??" w:hint="eastAsia"/>
          <w:sz w:val="28"/>
          <w:szCs w:val="28"/>
        </w:rPr>
        <w:t>学校验收合格，供</w:t>
      </w:r>
      <w:r>
        <w:rPr>
          <w:rFonts w:ascii="仿宋_GB2312" w:eastAsia="仿宋_GB2312" w:hAnsi="??" w:hint="eastAsia"/>
          <w:sz w:val="28"/>
          <w:szCs w:val="28"/>
        </w:rPr>
        <w:t>方开具发票，学校</w:t>
      </w:r>
      <w:r w:rsidR="007A1575">
        <w:rPr>
          <w:rFonts w:ascii="仿宋_GB2312" w:eastAsia="仿宋_GB2312" w:hAnsi="??" w:hint="eastAsia"/>
          <w:sz w:val="28"/>
          <w:szCs w:val="28"/>
        </w:rPr>
        <w:t>依据合同</w:t>
      </w:r>
      <w:r>
        <w:rPr>
          <w:rFonts w:ascii="仿宋_GB2312" w:eastAsia="仿宋_GB2312" w:hAnsi="??" w:hint="eastAsia"/>
          <w:sz w:val="28"/>
          <w:szCs w:val="28"/>
        </w:rPr>
        <w:t>按相关规定支付货款。</w:t>
      </w:r>
    </w:p>
    <w:p w:rsidR="00935FC5" w:rsidRDefault="00DF04A4" w:rsidP="00935FC5">
      <w:pPr>
        <w:pStyle w:val="style2"/>
        <w:widowControl w:val="0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八</w:t>
      </w:r>
      <w:r w:rsidR="00935FC5">
        <w:rPr>
          <w:rFonts w:ascii="仿宋_GB2312" w:eastAsia="仿宋_GB2312" w:hAnsi="??" w:hint="eastAsia"/>
          <w:sz w:val="28"/>
          <w:szCs w:val="28"/>
        </w:rPr>
        <w:t>、投标须知：</w:t>
      </w:r>
    </w:p>
    <w:p w:rsidR="00935FC5" w:rsidRDefault="00935FC5" w:rsidP="00935FC5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1、投标单位必须认真遵守学校采购工作相关廉政规定。</w:t>
      </w:r>
    </w:p>
    <w:p w:rsidR="00491CB4" w:rsidRDefault="00491CB4" w:rsidP="00935FC5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2、若有更改，请关注学校网站发布的通知。</w:t>
      </w:r>
    </w:p>
    <w:p w:rsidR="00935FC5" w:rsidRDefault="00491CB4" w:rsidP="00935FC5">
      <w:pPr>
        <w:pStyle w:val="style2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3</w:t>
      </w:r>
      <w:r w:rsidR="00935FC5">
        <w:rPr>
          <w:rFonts w:ascii="仿宋_GB2312" w:eastAsia="仿宋_GB2312" w:hAnsi="??" w:hint="eastAsia"/>
          <w:sz w:val="28"/>
          <w:szCs w:val="28"/>
        </w:rPr>
        <w:t>、所有资料恕不退回。</w:t>
      </w:r>
      <w:r w:rsidR="00935FC5">
        <w:rPr>
          <w:rFonts w:ascii="仿宋_GB2312" w:eastAsia="仿宋_GB2312" w:hint="eastAsia"/>
          <w:sz w:val="28"/>
          <w:szCs w:val="28"/>
        </w:rPr>
        <w:t>当招标文件与修改通知内容相互矛盾时，以最后发出的通知为准。</w:t>
      </w:r>
    </w:p>
    <w:p w:rsidR="00115E67" w:rsidRDefault="00EA5F4B"/>
    <w:p w:rsidR="002A574D" w:rsidRDefault="002A574D"/>
    <w:p w:rsidR="002A574D" w:rsidRDefault="002A574D"/>
    <w:p w:rsidR="002A574D" w:rsidRDefault="002A574D"/>
    <w:p w:rsidR="00396DFB" w:rsidRDefault="00396DFB"/>
    <w:p w:rsidR="002A574D" w:rsidRDefault="002A574D"/>
    <w:p w:rsidR="002A574D" w:rsidRDefault="002A574D"/>
    <w:p w:rsidR="002A574D" w:rsidRDefault="002A574D"/>
    <w:p w:rsidR="002A574D" w:rsidRDefault="002A574D"/>
    <w:p w:rsidR="002A574D" w:rsidRDefault="002A574D"/>
    <w:p w:rsidR="002A574D" w:rsidRDefault="002A574D"/>
    <w:p w:rsidR="002A574D" w:rsidRDefault="002A574D"/>
    <w:p w:rsidR="002A574D" w:rsidRDefault="002A574D"/>
    <w:p w:rsidR="002A574D" w:rsidRDefault="002A574D"/>
    <w:p w:rsidR="002A574D" w:rsidRDefault="002A574D"/>
    <w:p w:rsidR="002A574D" w:rsidRDefault="002A574D"/>
    <w:p w:rsidR="002A574D" w:rsidRDefault="002A574D"/>
    <w:p w:rsidR="002A574D" w:rsidRDefault="002A574D"/>
    <w:p w:rsidR="002A574D" w:rsidRPr="00396DFB" w:rsidRDefault="00396DFB">
      <w:pPr>
        <w:rPr>
          <w:rFonts w:ascii="华文仿宋" w:eastAsia="华文仿宋" w:hAnsi="华文仿宋"/>
          <w:b/>
          <w:sz w:val="32"/>
          <w:szCs w:val="32"/>
        </w:rPr>
      </w:pPr>
      <w:r w:rsidRPr="00396DFB">
        <w:rPr>
          <w:rFonts w:ascii="华文仿宋" w:eastAsia="华文仿宋" w:hAnsi="华文仿宋" w:hint="eastAsia"/>
          <w:b/>
          <w:sz w:val="32"/>
          <w:szCs w:val="32"/>
        </w:rPr>
        <w:lastRenderedPageBreak/>
        <w:t>附件</w:t>
      </w:r>
    </w:p>
    <w:p w:rsidR="002A574D" w:rsidRPr="007B1BE7" w:rsidRDefault="002A574D" w:rsidP="002A574D">
      <w:pPr>
        <w:jc w:val="center"/>
        <w:rPr>
          <w:rFonts w:asciiTheme="minorEastAsia" w:hAnsiTheme="minorEastAsia"/>
          <w:b/>
          <w:sz w:val="32"/>
          <w:szCs w:val="28"/>
        </w:rPr>
      </w:pPr>
      <w:r w:rsidRPr="007B1BE7">
        <w:rPr>
          <w:rFonts w:asciiTheme="minorEastAsia" w:hAnsiTheme="minorEastAsia" w:hint="eastAsia"/>
          <w:b/>
          <w:sz w:val="32"/>
          <w:szCs w:val="28"/>
        </w:rPr>
        <w:t>技术</w:t>
      </w:r>
      <w:r>
        <w:rPr>
          <w:rFonts w:asciiTheme="minorEastAsia" w:hAnsiTheme="minorEastAsia" w:hint="eastAsia"/>
          <w:b/>
          <w:sz w:val="32"/>
          <w:szCs w:val="28"/>
        </w:rPr>
        <w:t>要求及参数</w:t>
      </w:r>
    </w:p>
    <w:p w:rsidR="002A574D" w:rsidRPr="00DF04A4" w:rsidRDefault="002A574D" w:rsidP="002A574D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DF04A4">
        <w:rPr>
          <w:rFonts w:ascii="楷体" w:eastAsia="楷体" w:hAnsi="楷体" w:hint="eastAsia"/>
          <w:sz w:val="28"/>
          <w:szCs w:val="28"/>
        </w:rPr>
        <w:t>柜体采用1.0mm优质冷轧钢板，经酸洗磷化脱脂工艺处理，</w:t>
      </w:r>
    </w:p>
    <w:p w:rsidR="00DF04A4" w:rsidRPr="00DF04A4" w:rsidRDefault="002A574D" w:rsidP="002A574D">
      <w:pPr>
        <w:rPr>
          <w:rFonts w:ascii="楷体" w:eastAsia="楷体" w:hAnsi="楷体"/>
          <w:sz w:val="28"/>
          <w:szCs w:val="28"/>
        </w:rPr>
      </w:pPr>
      <w:r w:rsidRPr="00DF04A4">
        <w:rPr>
          <w:rFonts w:ascii="楷体" w:eastAsia="楷体" w:hAnsi="楷体" w:hint="eastAsia"/>
          <w:sz w:val="28"/>
          <w:szCs w:val="28"/>
        </w:rPr>
        <w:t>表层静电喷涂(高光粉末）防潮防锈(颜色待定）；</w:t>
      </w:r>
    </w:p>
    <w:p w:rsidR="000C1F6A" w:rsidRPr="000C1F6A" w:rsidRDefault="002A574D" w:rsidP="000C1F6A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DF04A4">
        <w:rPr>
          <w:rFonts w:ascii="楷体" w:eastAsia="楷体" w:hAnsi="楷体" w:hint="eastAsia"/>
          <w:sz w:val="28"/>
          <w:szCs w:val="28"/>
        </w:rPr>
        <w:t>柜体结构紧固牢靠，门板表面无可拆卸螺丝，门锁采用进口电磁锁门机构，柜门锁闭紧固弹开灵活。</w:t>
      </w:r>
      <w:r w:rsidR="000C1F6A" w:rsidRPr="000C1F6A">
        <w:rPr>
          <w:rFonts w:ascii="楷体" w:eastAsia="楷体" w:hAnsi="楷体" w:cs="Arial" w:hint="eastAsia"/>
          <w:kern w:val="0"/>
          <w:sz w:val="28"/>
          <w:szCs w:val="28"/>
        </w:rPr>
        <w:t>柜体、柜门外形采用圆弧边角设计，密封性、防撬性好，各个边角无毛刺、不挂手，防止出现意外割伤手指。</w:t>
      </w:r>
    </w:p>
    <w:p w:rsidR="002A574D" w:rsidRPr="00DF04A4" w:rsidRDefault="002A574D" w:rsidP="002A574D">
      <w:pPr>
        <w:snapToGrid w:val="0"/>
        <w:spacing w:line="360" w:lineRule="auto"/>
        <w:ind w:firstLine="495"/>
        <w:rPr>
          <w:rFonts w:ascii="楷体" w:eastAsia="楷体" w:hAnsi="楷体"/>
          <w:sz w:val="28"/>
          <w:szCs w:val="28"/>
        </w:rPr>
      </w:pPr>
      <w:r w:rsidRPr="00DF04A4">
        <w:rPr>
          <w:rFonts w:ascii="楷体" w:eastAsia="楷体" w:hAnsi="楷体" w:hint="eastAsia"/>
          <w:sz w:val="28"/>
          <w:szCs w:val="28"/>
        </w:rPr>
        <w:t>支持校园</w:t>
      </w:r>
      <w:proofErr w:type="gramStart"/>
      <w:r w:rsidRPr="00DF04A4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DF04A4">
        <w:rPr>
          <w:rFonts w:ascii="楷体" w:eastAsia="楷体" w:hAnsi="楷体" w:hint="eastAsia"/>
          <w:sz w:val="28"/>
          <w:szCs w:val="28"/>
        </w:rPr>
        <w:t>卡通配置方案，系统可以设置为一卡固定绑定一门和一卡可刷任意一门功能，管理简单实用，程序安全性高。</w:t>
      </w:r>
    </w:p>
    <w:p w:rsidR="002A574D" w:rsidRPr="00DF04A4" w:rsidRDefault="002A574D" w:rsidP="002A574D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DF04A4">
        <w:rPr>
          <w:rFonts w:ascii="楷体" w:eastAsia="楷体" w:hAnsi="楷体" w:hint="eastAsia"/>
          <w:b/>
          <w:sz w:val="28"/>
          <w:szCs w:val="28"/>
        </w:rPr>
        <w:t>二、系统主板参数：</w:t>
      </w:r>
    </w:p>
    <w:p w:rsidR="002A574D" w:rsidRPr="00DF04A4" w:rsidRDefault="002A574D" w:rsidP="002A574D">
      <w:pPr>
        <w:widowControl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hint="eastAsia"/>
          <w:sz w:val="28"/>
          <w:szCs w:val="28"/>
        </w:rPr>
        <w:t xml:space="preserve">    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IC（本校饭卡）卡电子寄存柜为整体式66</w:t>
      </w:r>
      <w:r w:rsidRPr="00DF04A4">
        <w:rPr>
          <w:rFonts w:ascii="楷体" w:eastAsia="楷体" w:hAnsi="楷体" w:cs="宋体"/>
          <w:kern w:val="0"/>
          <w:sz w:val="28"/>
          <w:szCs w:val="28"/>
        </w:rPr>
        <w:t xml:space="preserve"> 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门结构，具有时钟显示，语音提示功能，红外探物检测功能。柜子中间安装有：液晶显示部件、水晶开关式键盘、IC卡读入器、扬声器、微电脑主控板、电磁锁驱动板，开关电源模块等。</w:t>
      </w:r>
    </w:p>
    <w:p w:rsidR="002A574D" w:rsidRPr="00DF04A4" w:rsidRDefault="002A574D" w:rsidP="002A574D">
      <w:pPr>
        <w:spacing w:line="360" w:lineRule="auto"/>
        <w:ind w:firstLine="556"/>
        <w:rPr>
          <w:rFonts w:ascii="楷体" w:eastAsia="楷体" w:hAnsi="楷体"/>
          <w:b/>
          <w:sz w:val="28"/>
          <w:szCs w:val="28"/>
        </w:rPr>
      </w:pPr>
      <w:r w:rsidRPr="00DF04A4">
        <w:rPr>
          <w:rFonts w:ascii="楷体" w:eastAsia="楷体" w:hAnsi="楷体" w:hint="eastAsia"/>
          <w:sz w:val="28"/>
          <w:szCs w:val="28"/>
        </w:rPr>
        <w:t>整个系统供电采用市电供电，开关电源所要输出电压为10V-18V，总功耗小于50W，若市电断电，内置蓄电池（选配）工作，可连续使用5小时，整机使用寿命在三年以上</w:t>
      </w:r>
      <w:r w:rsidRPr="00DF04A4">
        <w:rPr>
          <w:rFonts w:ascii="楷体" w:eastAsia="楷体" w:hAnsi="楷体" w:hint="eastAsia"/>
          <w:b/>
          <w:sz w:val="28"/>
          <w:szCs w:val="28"/>
        </w:rPr>
        <w:t>。</w:t>
      </w:r>
    </w:p>
    <w:p w:rsidR="002A574D" w:rsidRPr="00DF04A4" w:rsidRDefault="002A574D" w:rsidP="002A574D">
      <w:pPr>
        <w:snapToGrid w:val="0"/>
        <w:spacing w:line="360" w:lineRule="auto"/>
        <w:ind w:firstLine="495"/>
        <w:rPr>
          <w:rFonts w:ascii="楷体" w:eastAsia="楷体" w:hAnsi="楷体"/>
          <w:sz w:val="28"/>
          <w:szCs w:val="28"/>
        </w:rPr>
      </w:pPr>
      <w:r w:rsidRPr="00DF04A4">
        <w:rPr>
          <w:rFonts w:ascii="楷体" w:eastAsia="楷体" w:hAnsi="楷体" w:hint="eastAsia"/>
          <w:b/>
          <w:sz w:val="28"/>
          <w:szCs w:val="28"/>
        </w:rPr>
        <w:t>三、用户使用 方法</w:t>
      </w:r>
    </w:p>
    <w:p w:rsidR="002A574D" w:rsidRPr="00DF04A4" w:rsidRDefault="002A574D" w:rsidP="002A574D">
      <w:pPr>
        <w:snapToGrid w:val="0"/>
        <w:spacing w:line="360" w:lineRule="auto"/>
        <w:ind w:firstLine="495"/>
        <w:rPr>
          <w:rFonts w:ascii="楷体" w:eastAsia="楷体" w:hAnsi="楷体"/>
          <w:sz w:val="28"/>
          <w:szCs w:val="28"/>
        </w:rPr>
      </w:pPr>
      <w:proofErr w:type="gramStart"/>
      <w:r w:rsidRPr="00DF04A4">
        <w:rPr>
          <w:rFonts w:ascii="楷体" w:eastAsia="楷体" w:hAnsi="楷体" w:hint="eastAsia"/>
          <w:sz w:val="28"/>
          <w:szCs w:val="28"/>
        </w:rPr>
        <w:t>定门分配</w:t>
      </w:r>
      <w:proofErr w:type="gramEnd"/>
      <w:r w:rsidRPr="00DF04A4">
        <w:rPr>
          <w:rFonts w:ascii="楷体" w:eastAsia="楷体" w:hAnsi="楷体" w:hint="eastAsia"/>
          <w:sz w:val="28"/>
          <w:szCs w:val="28"/>
        </w:rPr>
        <w:t>：把学生饭卡与门绑定在一起，每次刷卡</w:t>
      </w:r>
      <w:proofErr w:type="gramStart"/>
      <w:r w:rsidRPr="00DF04A4">
        <w:rPr>
          <w:rFonts w:ascii="楷体" w:eastAsia="楷体" w:hAnsi="楷体" w:hint="eastAsia"/>
          <w:sz w:val="28"/>
          <w:szCs w:val="28"/>
        </w:rPr>
        <w:t>开固定</w:t>
      </w:r>
      <w:proofErr w:type="gramEnd"/>
      <w:r w:rsidRPr="00DF04A4">
        <w:rPr>
          <w:rFonts w:ascii="楷体" w:eastAsia="楷体" w:hAnsi="楷体" w:hint="eastAsia"/>
          <w:sz w:val="28"/>
          <w:szCs w:val="28"/>
        </w:rPr>
        <w:t>的门</w:t>
      </w:r>
    </w:p>
    <w:p w:rsidR="002A574D" w:rsidRPr="00DF04A4" w:rsidRDefault="002A574D" w:rsidP="002A574D">
      <w:pPr>
        <w:snapToGrid w:val="0"/>
        <w:spacing w:line="360" w:lineRule="auto"/>
        <w:ind w:firstLine="495"/>
        <w:rPr>
          <w:rFonts w:ascii="楷体" w:eastAsia="楷体" w:hAnsi="楷体"/>
          <w:sz w:val="28"/>
          <w:szCs w:val="28"/>
        </w:rPr>
      </w:pPr>
      <w:r w:rsidRPr="00DF04A4">
        <w:rPr>
          <w:rFonts w:ascii="楷体" w:eastAsia="楷体" w:hAnsi="楷体" w:hint="eastAsia"/>
          <w:sz w:val="28"/>
          <w:szCs w:val="28"/>
        </w:rPr>
        <w:t>当取包时，直接刷卡，对应的柜门打开，取出</w:t>
      </w:r>
      <w:proofErr w:type="gramStart"/>
      <w:r w:rsidRPr="00DF04A4">
        <w:rPr>
          <w:rFonts w:ascii="楷体" w:eastAsia="楷体" w:hAnsi="楷体" w:hint="eastAsia"/>
          <w:sz w:val="28"/>
          <w:szCs w:val="28"/>
        </w:rPr>
        <w:t>物品关</w:t>
      </w:r>
      <w:proofErr w:type="gramEnd"/>
      <w:r w:rsidRPr="00DF04A4">
        <w:rPr>
          <w:rFonts w:ascii="楷体" w:eastAsia="楷体" w:hAnsi="楷体" w:hint="eastAsia"/>
          <w:sz w:val="28"/>
          <w:szCs w:val="28"/>
        </w:rPr>
        <w:t>好箱门。</w:t>
      </w:r>
    </w:p>
    <w:p w:rsidR="000C1F6A" w:rsidRDefault="000C1F6A" w:rsidP="002A574D">
      <w:pPr>
        <w:snapToGrid w:val="0"/>
        <w:spacing w:line="504" w:lineRule="atLeast"/>
        <w:ind w:firstLine="839"/>
        <w:rPr>
          <w:rFonts w:ascii="楷体" w:eastAsia="楷体" w:hAnsi="楷体" w:cs="宋体"/>
          <w:kern w:val="0"/>
          <w:sz w:val="28"/>
          <w:szCs w:val="28"/>
        </w:rPr>
      </w:pPr>
    </w:p>
    <w:p w:rsidR="000C1F6A" w:rsidRDefault="000C1F6A" w:rsidP="002A574D">
      <w:pPr>
        <w:snapToGrid w:val="0"/>
        <w:spacing w:line="504" w:lineRule="atLeast"/>
        <w:ind w:firstLine="839"/>
        <w:rPr>
          <w:rFonts w:ascii="楷体" w:eastAsia="楷体" w:hAnsi="楷体" w:cs="宋体"/>
          <w:kern w:val="0"/>
          <w:sz w:val="28"/>
          <w:szCs w:val="28"/>
        </w:rPr>
      </w:pPr>
    </w:p>
    <w:p w:rsidR="002A574D" w:rsidRPr="00DF04A4" w:rsidRDefault="002A574D" w:rsidP="002A574D">
      <w:pPr>
        <w:snapToGrid w:val="0"/>
        <w:spacing w:line="504" w:lineRule="atLeast"/>
        <w:ind w:firstLine="839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noProof/>
          <w:kern w:val="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33650" cy="3924300"/>
            <wp:effectExtent l="0" t="0" r="0" b="0"/>
            <wp:wrapSquare wrapText="bothSides"/>
            <wp:docPr id="22" name="图片 21" descr="1056663091_1809467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6663091_180946776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7" t="4513" r="47112" b="4152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F6A">
        <w:rPr>
          <w:rFonts w:ascii="楷体" w:eastAsia="楷体" w:hAnsi="楷体" w:cs="宋体"/>
          <w:kern w:val="0"/>
          <w:sz w:val="28"/>
          <w:szCs w:val="28"/>
        </w:rPr>
        <w:br w:type="textWrapping" w:clear="all"/>
      </w:r>
    </w:p>
    <w:p w:rsidR="002A574D" w:rsidRPr="00DF04A4" w:rsidRDefault="002A574D" w:rsidP="002A574D">
      <w:pPr>
        <w:snapToGrid w:val="0"/>
        <w:spacing w:line="340" w:lineRule="atLeast"/>
        <w:rPr>
          <w:rFonts w:ascii="楷体" w:eastAsia="楷体" w:hAnsi="楷体"/>
          <w:sz w:val="28"/>
          <w:szCs w:val="28"/>
        </w:rPr>
      </w:pPr>
      <w:r w:rsidRPr="00DF04A4">
        <w:rPr>
          <w:rFonts w:ascii="楷体" w:eastAsia="楷体" w:hAnsi="楷体" w:hint="eastAsia"/>
          <w:sz w:val="28"/>
          <w:szCs w:val="28"/>
        </w:rPr>
        <w:t xml:space="preserve">   </w:t>
      </w:r>
    </w:p>
    <w:p w:rsidR="002A574D" w:rsidRPr="00DF04A4" w:rsidRDefault="002A574D" w:rsidP="002A574D">
      <w:pPr>
        <w:snapToGrid w:val="0"/>
        <w:spacing w:line="340" w:lineRule="atLeast"/>
        <w:ind w:firstLineChars="200" w:firstLine="560"/>
        <w:rPr>
          <w:rFonts w:ascii="楷体" w:eastAsia="楷体" w:hAnsi="楷体" w:cs="宋体"/>
          <w:b/>
          <w:kern w:val="0"/>
          <w:sz w:val="28"/>
          <w:szCs w:val="28"/>
        </w:rPr>
      </w:pPr>
      <w:r w:rsidRPr="00DF04A4"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C6D22" wp14:editId="0B137610">
            <wp:simplePos x="0" y="0"/>
            <wp:positionH relativeFrom="column">
              <wp:posOffset>4591685</wp:posOffset>
            </wp:positionH>
            <wp:positionV relativeFrom="paragraph">
              <wp:posOffset>1576070</wp:posOffset>
            </wp:positionV>
            <wp:extent cx="914400" cy="1009650"/>
            <wp:effectExtent l="19050" t="0" r="0" b="0"/>
            <wp:wrapTight wrapText="bothSides">
              <wp:wrapPolygon edited="0">
                <wp:start x="-450" y="0"/>
                <wp:lineTo x="-450" y="21192"/>
                <wp:lineTo x="21600" y="21192"/>
                <wp:lineTo x="21600" y="0"/>
                <wp:lineTo x="-450" y="0"/>
              </wp:wrapPolygon>
            </wp:wrapTight>
            <wp:docPr id="21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04A4">
        <w:rPr>
          <w:rFonts w:ascii="楷体" w:eastAsia="楷体" w:hAnsi="楷体" w:cs="宋体" w:hint="eastAsia"/>
          <w:b/>
          <w:kern w:val="0"/>
          <w:sz w:val="28"/>
          <w:szCs w:val="28"/>
        </w:rPr>
        <w:t>四、主控板要求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b/>
          <w:kern w:val="0"/>
          <w:sz w:val="28"/>
          <w:szCs w:val="28"/>
        </w:rPr>
        <w:t>1、主控</w:t>
      </w:r>
      <w:r w:rsidRPr="00DF04A4">
        <w:rPr>
          <w:rFonts w:ascii="楷体" w:eastAsia="楷体" w:hAnsi="楷体" w:cs="宋体"/>
          <w:b/>
          <w:kern w:val="0"/>
          <w:sz w:val="28"/>
          <w:szCs w:val="28"/>
        </w:rPr>
        <w:t>CPU</w:t>
      </w:r>
      <w:r w:rsidRPr="00DF04A4">
        <w:rPr>
          <w:rFonts w:ascii="楷体" w:eastAsia="楷体" w:hAnsi="楷体" w:cs="宋体" w:hint="eastAsia"/>
          <w:b/>
          <w:kern w:val="0"/>
          <w:sz w:val="28"/>
          <w:szCs w:val="28"/>
        </w:rPr>
        <w:t>：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/>
          <w:kern w:val="0"/>
          <w:sz w:val="28"/>
          <w:szCs w:val="28"/>
        </w:rPr>
        <w:t xml:space="preserve">CPU 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为</w:t>
      </w:r>
      <w:proofErr w:type="gramStart"/>
      <w:r w:rsidRPr="00DF04A4">
        <w:rPr>
          <w:rFonts w:ascii="楷体" w:eastAsia="楷体" w:hAnsi="楷体" w:cs="宋体" w:hint="eastAsia"/>
          <w:kern w:val="0"/>
          <w:sz w:val="28"/>
          <w:szCs w:val="28"/>
        </w:rPr>
        <w:t>宏晶嵌入式</w:t>
      </w:r>
      <w:proofErr w:type="gramEnd"/>
      <w:r w:rsidRPr="00DF04A4">
        <w:rPr>
          <w:rFonts w:ascii="楷体" w:eastAsia="楷体" w:hAnsi="楷体" w:cs="宋体" w:hint="eastAsia"/>
          <w:kern w:val="0"/>
          <w:sz w:val="28"/>
          <w:szCs w:val="28"/>
        </w:rPr>
        <w:t>工业芯片，功能强大性能稳定。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（</w:t>
      </w:r>
      <w:r w:rsidRPr="00DF04A4">
        <w:rPr>
          <w:rFonts w:ascii="楷体" w:eastAsia="楷体" w:hAnsi="楷体" w:cs="宋体"/>
          <w:kern w:val="0"/>
          <w:sz w:val="28"/>
          <w:szCs w:val="28"/>
        </w:rPr>
        <w:t>1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）输入电压：</w:t>
      </w:r>
      <w:r w:rsidRPr="00DF04A4">
        <w:rPr>
          <w:rFonts w:ascii="楷体" w:eastAsia="楷体" w:hAnsi="楷体" w:cs="宋体"/>
          <w:kern w:val="0"/>
          <w:sz w:val="28"/>
          <w:szCs w:val="28"/>
        </w:rPr>
        <w:t>5.5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～</w:t>
      </w:r>
      <w:r w:rsidRPr="00DF04A4">
        <w:rPr>
          <w:rFonts w:ascii="楷体" w:eastAsia="楷体" w:hAnsi="楷体" w:cs="宋体"/>
          <w:kern w:val="0"/>
          <w:sz w:val="28"/>
          <w:szCs w:val="28"/>
        </w:rPr>
        <w:t>3.4V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（</w:t>
      </w:r>
      <w:r w:rsidRPr="00DF04A4">
        <w:rPr>
          <w:rFonts w:ascii="楷体" w:eastAsia="楷体" w:hAnsi="楷体" w:cs="宋体"/>
          <w:kern w:val="0"/>
          <w:sz w:val="28"/>
          <w:szCs w:val="28"/>
        </w:rPr>
        <w:t>2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）工作频率：</w:t>
      </w:r>
      <w:r w:rsidRPr="00DF04A4">
        <w:rPr>
          <w:rFonts w:ascii="楷体" w:eastAsia="楷体" w:hAnsi="楷体" w:cs="宋体"/>
          <w:kern w:val="0"/>
          <w:sz w:val="28"/>
          <w:szCs w:val="28"/>
        </w:rPr>
        <w:t>0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～</w:t>
      </w:r>
      <w:r w:rsidRPr="00DF04A4">
        <w:rPr>
          <w:rFonts w:ascii="楷体" w:eastAsia="楷体" w:hAnsi="楷体" w:cs="宋体"/>
          <w:kern w:val="0"/>
          <w:sz w:val="28"/>
          <w:szCs w:val="28"/>
        </w:rPr>
        <w:t>35MHz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，相当于普通</w:t>
      </w:r>
      <w:r w:rsidRPr="00DF04A4">
        <w:rPr>
          <w:rFonts w:ascii="楷体" w:eastAsia="楷体" w:hAnsi="楷体" w:cs="宋体"/>
          <w:kern w:val="0"/>
          <w:sz w:val="28"/>
          <w:szCs w:val="28"/>
        </w:rPr>
        <w:t>8051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：</w:t>
      </w:r>
      <w:r w:rsidRPr="00DF04A4">
        <w:rPr>
          <w:rFonts w:ascii="楷体" w:eastAsia="楷体" w:hAnsi="楷体" w:cs="宋体"/>
          <w:kern w:val="0"/>
          <w:sz w:val="28"/>
          <w:szCs w:val="28"/>
        </w:rPr>
        <w:t>0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～</w:t>
      </w:r>
      <w:r w:rsidRPr="00DF04A4">
        <w:rPr>
          <w:rFonts w:ascii="楷体" w:eastAsia="楷体" w:hAnsi="楷体" w:cs="宋体"/>
          <w:kern w:val="0"/>
          <w:sz w:val="28"/>
          <w:szCs w:val="28"/>
        </w:rPr>
        <w:t>420MHz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TimesNewRomanPSMT"/>
          <w:kern w:val="0"/>
          <w:sz w:val="28"/>
          <w:szCs w:val="28"/>
        </w:rPr>
      </w:pPr>
      <w:proofErr w:type="gramStart"/>
      <w:r w:rsidRPr="00DF04A4">
        <w:rPr>
          <w:rFonts w:ascii="楷体" w:eastAsia="楷体" w:hAnsi="楷体" w:cs="宋体" w:hint="eastAsia"/>
          <w:kern w:val="0"/>
          <w:sz w:val="28"/>
          <w:szCs w:val="28"/>
        </w:rPr>
        <w:t>宜基设备</w:t>
      </w:r>
      <w:proofErr w:type="gramEnd"/>
      <w:r w:rsidRPr="00DF04A4">
        <w:rPr>
          <w:rFonts w:ascii="楷体" w:eastAsia="楷体" w:hAnsi="楷体" w:cs="TimesNewRomanPSMT"/>
          <w:kern w:val="0"/>
          <w:sz w:val="28"/>
          <w:szCs w:val="28"/>
        </w:rPr>
        <w:t>SHANGHAI YI JI COMMERCIAL EQUIPMENT CO., LTD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（</w:t>
      </w:r>
      <w:r w:rsidRPr="00DF04A4">
        <w:rPr>
          <w:rFonts w:ascii="楷体" w:eastAsia="楷体" w:hAnsi="楷体" w:cs="宋体"/>
          <w:kern w:val="0"/>
          <w:sz w:val="28"/>
          <w:szCs w:val="28"/>
        </w:rPr>
        <w:t>3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）存储：</w:t>
      </w:r>
      <w:r w:rsidRPr="00DF04A4">
        <w:rPr>
          <w:rFonts w:ascii="楷体" w:eastAsia="楷体" w:hAnsi="楷体" w:cs="宋体"/>
          <w:kern w:val="0"/>
          <w:sz w:val="28"/>
          <w:szCs w:val="28"/>
        </w:rPr>
        <w:t xml:space="preserve">12K/10K/8K/6K/4K/2K 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字节片内</w:t>
      </w:r>
      <w:r w:rsidRPr="00DF04A4">
        <w:rPr>
          <w:rFonts w:ascii="楷体" w:eastAsia="楷体" w:hAnsi="楷体" w:cs="宋体"/>
          <w:kern w:val="0"/>
          <w:sz w:val="28"/>
          <w:szCs w:val="28"/>
        </w:rPr>
        <w:t xml:space="preserve">Flash 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程序存储器，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擦写次数</w:t>
      </w:r>
      <w:r w:rsidRPr="00DF04A4">
        <w:rPr>
          <w:rFonts w:ascii="楷体" w:eastAsia="楷体" w:hAnsi="楷体" w:cs="宋体"/>
          <w:kern w:val="0"/>
          <w:sz w:val="28"/>
          <w:szCs w:val="28"/>
        </w:rPr>
        <w:t xml:space="preserve">10 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万次以上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（</w:t>
      </w:r>
      <w:r w:rsidRPr="00DF04A4">
        <w:rPr>
          <w:rFonts w:ascii="楷体" w:eastAsia="楷体" w:hAnsi="楷体" w:cs="宋体"/>
          <w:kern w:val="0"/>
          <w:sz w:val="28"/>
          <w:szCs w:val="28"/>
        </w:rPr>
        <w:t>4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）驱动能力：每个</w:t>
      </w:r>
      <w:r w:rsidRPr="00DF04A4">
        <w:rPr>
          <w:rFonts w:ascii="楷体" w:eastAsia="楷体" w:hAnsi="楷体" w:cs="宋体"/>
          <w:kern w:val="0"/>
          <w:sz w:val="28"/>
          <w:szCs w:val="28"/>
        </w:rPr>
        <w:t xml:space="preserve">I/O 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口驱动能力均可达到</w:t>
      </w:r>
      <w:r w:rsidRPr="00DF04A4">
        <w:rPr>
          <w:rFonts w:ascii="楷体" w:eastAsia="楷体" w:hAnsi="楷体" w:cs="宋体"/>
          <w:kern w:val="0"/>
          <w:sz w:val="28"/>
          <w:szCs w:val="28"/>
        </w:rPr>
        <w:t>20mA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，但整个芯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片最大不得超过</w:t>
      </w:r>
      <w:r w:rsidRPr="00DF04A4">
        <w:rPr>
          <w:rFonts w:ascii="楷体" w:eastAsia="楷体" w:hAnsi="楷体" w:cs="宋体"/>
          <w:kern w:val="0"/>
          <w:sz w:val="28"/>
          <w:szCs w:val="28"/>
        </w:rPr>
        <w:t>55mA</w:t>
      </w:r>
    </w:p>
    <w:p w:rsidR="002A574D" w:rsidRPr="00DF04A4" w:rsidRDefault="002A574D" w:rsidP="002A574D">
      <w:pPr>
        <w:snapToGrid w:val="0"/>
        <w:spacing w:line="340" w:lineRule="atLeast"/>
        <w:rPr>
          <w:rFonts w:ascii="楷体" w:eastAsia="楷体" w:hAnsi="楷体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lastRenderedPageBreak/>
        <w:t>（</w:t>
      </w:r>
      <w:r w:rsidRPr="00DF04A4">
        <w:rPr>
          <w:rFonts w:ascii="楷体" w:eastAsia="楷体" w:hAnsi="楷体" w:cs="宋体"/>
          <w:kern w:val="0"/>
          <w:sz w:val="28"/>
          <w:szCs w:val="28"/>
        </w:rPr>
        <w:t>5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）高抗静电（</w:t>
      </w:r>
      <w:r w:rsidRPr="00DF04A4">
        <w:rPr>
          <w:rFonts w:ascii="楷体" w:eastAsia="楷体" w:hAnsi="楷体" w:cs="宋体"/>
          <w:kern w:val="0"/>
          <w:sz w:val="28"/>
          <w:szCs w:val="28"/>
        </w:rPr>
        <w:t xml:space="preserve">ESD 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保护）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（</w:t>
      </w:r>
      <w:r w:rsidRPr="00DF04A4">
        <w:rPr>
          <w:rFonts w:ascii="楷体" w:eastAsia="楷体" w:hAnsi="楷体" w:cs="宋体"/>
          <w:kern w:val="0"/>
          <w:sz w:val="28"/>
          <w:szCs w:val="28"/>
        </w:rPr>
        <w:t>6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）轻松过</w:t>
      </w:r>
      <w:r w:rsidRPr="00DF04A4">
        <w:rPr>
          <w:rFonts w:ascii="楷体" w:eastAsia="楷体" w:hAnsi="楷体" w:cs="宋体"/>
          <w:kern w:val="0"/>
          <w:sz w:val="28"/>
          <w:szCs w:val="28"/>
        </w:rPr>
        <w:t xml:space="preserve">4KV 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快速脉冲干扰</w:t>
      </w:r>
      <w:r w:rsidRPr="00DF04A4">
        <w:rPr>
          <w:rFonts w:ascii="楷体" w:eastAsia="楷体" w:hAnsi="楷体" w:cs="宋体"/>
          <w:kern w:val="0"/>
          <w:sz w:val="28"/>
          <w:szCs w:val="28"/>
        </w:rPr>
        <w:t>(EFT)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（</w:t>
      </w:r>
      <w:r w:rsidRPr="00DF04A4">
        <w:rPr>
          <w:rFonts w:ascii="楷体" w:eastAsia="楷体" w:hAnsi="楷体" w:cs="宋体"/>
          <w:kern w:val="0"/>
          <w:sz w:val="28"/>
          <w:szCs w:val="28"/>
        </w:rPr>
        <w:t>7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）宽温度范围</w:t>
      </w:r>
      <w:r w:rsidRPr="00DF04A4">
        <w:rPr>
          <w:rFonts w:ascii="楷体" w:eastAsia="楷体" w:hAnsi="楷体" w:cs="宋体"/>
          <w:kern w:val="0"/>
          <w:sz w:val="28"/>
          <w:szCs w:val="28"/>
        </w:rPr>
        <w:t>,-40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℃～</w:t>
      </w:r>
      <w:r w:rsidRPr="00DF04A4">
        <w:rPr>
          <w:rFonts w:ascii="楷体" w:eastAsia="楷体" w:hAnsi="楷体" w:cs="宋体"/>
          <w:kern w:val="0"/>
          <w:sz w:val="28"/>
          <w:szCs w:val="28"/>
        </w:rPr>
        <w:t>85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℃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（</w:t>
      </w:r>
      <w:r w:rsidRPr="00DF04A4">
        <w:rPr>
          <w:rFonts w:ascii="楷体" w:eastAsia="楷体" w:hAnsi="楷体" w:cs="宋体"/>
          <w:kern w:val="0"/>
          <w:sz w:val="28"/>
          <w:szCs w:val="28"/>
        </w:rPr>
        <w:t>8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）超低功耗</w:t>
      </w:r>
      <w:r w:rsidRPr="00DF04A4">
        <w:rPr>
          <w:rFonts w:ascii="楷体" w:eastAsia="楷体" w:hAnsi="楷体" w:cs="宋体"/>
          <w:kern w:val="0"/>
          <w:sz w:val="28"/>
          <w:szCs w:val="28"/>
        </w:rPr>
        <w:t>: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掉电模式：</w:t>
      </w:r>
      <w:r w:rsidRPr="00DF04A4">
        <w:rPr>
          <w:rFonts w:ascii="楷体" w:eastAsia="楷体" w:hAnsi="楷体" w:cs="宋体"/>
          <w:kern w:val="0"/>
          <w:sz w:val="28"/>
          <w:szCs w:val="28"/>
        </w:rPr>
        <w:t xml:space="preserve"> 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典型功耗</w:t>
      </w:r>
      <w:r w:rsidRPr="00DF04A4">
        <w:rPr>
          <w:rFonts w:ascii="楷体" w:eastAsia="楷体" w:hAnsi="楷体" w:cs="宋体"/>
          <w:kern w:val="0"/>
          <w:sz w:val="28"/>
          <w:szCs w:val="28"/>
        </w:rPr>
        <w:t>&lt;0.1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μ</w:t>
      </w:r>
      <w:r w:rsidRPr="00DF04A4">
        <w:rPr>
          <w:rFonts w:ascii="楷体" w:eastAsia="楷体" w:hAnsi="楷体" w:cs="宋体"/>
          <w:kern w:val="0"/>
          <w:sz w:val="28"/>
          <w:szCs w:val="28"/>
        </w:rPr>
        <w:t>A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空闲模式：</w:t>
      </w:r>
      <w:r w:rsidRPr="00DF04A4">
        <w:rPr>
          <w:rFonts w:ascii="楷体" w:eastAsia="楷体" w:hAnsi="楷体" w:cs="宋体"/>
          <w:kern w:val="0"/>
          <w:sz w:val="28"/>
          <w:szCs w:val="28"/>
        </w:rPr>
        <w:t xml:space="preserve"> 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典型功耗</w:t>
      </w:r>
      <w:r w:rsidRPr="00DF04A4">
        <w:rPr>
          <w:rFonts w:ascii="楷体" w:eastAsia="楷体" w:hAnsi="楷体" w:cs="宋体"/>
          <w:kern w:val="0"/>
          <w:sz w:val="28"/>
          <w:szCs w:val="28"/>
        </w:rPr>
        <w:t>&lt;1.3mA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正常工作模式：典型功耗</w:t>
      </w:r>
      <w:r w:rsidRPr="00DF04A4">
        <w:rPr>
          <w:rFonts w:ascii="楷体" w:eastAsia="楷体" w:hAnsi="楷体" w:cs="宋体"/>
          <w:kern w:val="0"/>
          <w:sz w:val="28"/>
          <w:szCs w:val="28"/>
        </w:rPr>
        <w:t>2.7mA - 7mA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2、数据存储：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/>
          <w:kern w:val="0"/>
          <w:sz w:val="28"/>
          <w:szCs w:val="28"/>
        </w:rPr>
        <w:t xml:space="preserve">Atmel 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工业级存储芯片，独立单片机</w:t>
      </w:r>
      <w:r w:rsidRPr="00DF04A4">
        <w:rPr>
          <w:rFonts w:ascii="楷体" w:eastAsia="楷体" w:hAnsi="楷体" w:cs="宋体"/>
          <w:kern w:val="0"/>
          <w:sz w:val="28"/>
          <w:szCs w:val="28"/>
        </w:rPr>
        <w:t>CPU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，升级更新程序不影响数据。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快速读取时间：</w:t>
      </w:r>
      <w:r w:rsidRPr="00DF04A4">
        <w:rPr>
          <w:rFonts w:ascii="楷体" w:eastAsia="楷体" w:hAnsi="楷体" w:cs="宋体"/>
          <w:kern w:val="0"/>
          <w:sz w:val="28"/>
          <w:szCs w:val="28"/>
        </w:rPr>
        <w:t>150ns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/>
          <w:kern w:val="0"/>
          <w:sz w:val="28"/>
          <w:szCs w:val="28"/>
        </w:rPr>
        <w:t xml:space="preserve">8K 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数据存储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擦写次数</w:t>
      </w:r>
      <w:r w:rsidRPr="00DF04A4">
        <w:rPr>
          <w:rFonts w:ascii="楷体" w:eastAsia="楷体" w:hAnsi="楷体" w:cs="宋体"/>
          <w:kern w:val="0"/>
          <w:sz w:val="28"/>
          <w:szCs w:val="28"/>
        </w:rPr>
        <w:t xml:space="preserve">100000 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次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数据保存时间：</w:t>
      </w:r>
      <w:r w:rsidRPr="00DF04A4">
        <w:rPr>
          <w:rFonts w:ascii="楷体" w:eastAsia="楷体" w:hAnsi="楷体" w:cs="宋体"/>
          <w:kern w:val="0"/>
          <w:sz w:val="28"/>
          <w:szCs w:val="28"/>
        </w:rPr>
        <w:t xml:space="preserve">10 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年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工作电压：</w:t>
      </w:r>
      <w:r w:rsidRPr="00DF04A4">
        <w:rPr>
          <w:rFonts w:ascii="楷体" w:eastAsia="楷体" w:hAnsi="楷体" w:cs="宋体"/>
          <w:kern w:val="0"/>
          <w:sz w:val="28"/>
          <w:szCs w:val="28"/>
        </w:rPr>
        <w:t>5V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，±</w:t>
      </w:r>
      <w:r w:rsidRPr="00DF04A4">
        <w:rPr>
          <w:rFonts w:ascii="楷体" w:eastAsia="楷体" w:hAnsi="楷体" w:cs="宋体"/>
          <w:kern w:val="0"/>
          <w:sz w:val="28"/>
          <w:szCs w:val="28"/>
        </w:rPr>
        <w:t xml:space="preserve"> 10%</w:t>
      </w:r>
    </w:p>
    <w:p w:rsidR="002A574D" w:rsidRPr="00DF04A4" w:rsidRDefault="002A574D" w:rsidP="002A574D">
      <w:pPr>
        <w:snapToGrid w:val="0"/>
        <w:spacing w:line="340" w:lineRule="atLeas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宽温度范围</w:t>
      </w:r>
      <w:r w:rsidRPr="00DF04A4">
        <w:rPr>
          <w:rFonts w:ascii="楷体" w:eastAsia="楷体" w:hAnsi="楷体" w:cs="宋体"/>
          <w:kern w:val="0"/>
          <w:sz w:val="28"/>
          <w:szCs w:val="28"/>
        </w:rPr>
        <w:t>,-20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℃～</w:t>
      </w:r>
      <w:r w:rsidRPr="00DF04A4">
        <w:rPr>
          <w:rFonts w:ascii="楷体" w:eastAsia="楷体" w:hAnsi="楷体" w:cs="宋体"/>
          <w:kern w:val="0"/>
          <w:sz w:val="28"/>
          <w:szCs w:val="28"/>
        </w:rPr>
        <w:t>80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℃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3、扩展电路：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采用工业接口485，</w:t>
      </w:r>
      <w:proofErr w:type="spellStart"/>
      <w:r w:rsidRPr="00DF04A4">
        <w:rPr>
          <w:rFonts w:ascii="楷体" w:eastAsia="楷体" w:hAnsi="楷体" w:cs="宋体" w:hint="eastAsia"/>
          <w:kern w:val="0"/>
          <w:sz w:val="28"/>
          <w:szCs w:val="28"/>
        </w:rPr>
        <w:t>cpu</w:t>
      </w:r>
      <w:proofErr w:type="spellEnd"/>
      <w:r w:rsidRPr="00DF04A4">
        <w:rPr>
          <w:rFonts w:ascii="楷体" w:eastAsia="楷体" w:hAnsi="楷体" w:cs="宋体"/>
          <w:kern w:val="0"/>
          <w:sz w:val="28"/>
          <w:szCs w:val="28"/>
        </w:rPr>
        <w:t xml:space="preserve"> 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控制箱门，比传统通讯方式速度快，安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TimesNewRomanPSMT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全可靠，基于设备</w:t>
      </w:r>
      <w:r w:rsidRPr="00DF04A4">
        <w:rPr>
          <w:rFonts w:ascii="楷体" w:eastAsia="楷体" w:hAnsi="楷体" w:cs="TimesNewRomanPSMT"/>
          <w:kern w:val="0"/>
          <w:sz w:val="28"/>
          <w:szCs w:val="28"/>
        </w:rPr>
        <w:t>SHANGHAI YI JI COMMERCIAL EQUIPMENT CO., LTD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工作电压：</w:t>
      </w:r>
      <w:r w:rsidRPr="00DF04A4">
        <w:rPr>
          <w:rFonts w:ascii="楷体" w:eastAsia="楷体" w:hAnsi="楷体" w:cs="宋体"/>
          <w:kern w:val="0"/>
          <w:sz w:val="28"/>
          <w:szCs w:val="28"/>
        </w:rPr>
        <w:t>5V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，±</w:t>
      </w:r>
      <w:r w:rsidRPr="00DF04A4">
        <w:rPr>
          <w:rFonts w:ascii="楷体" w:eastAsia="楷体" w:hAnsi="楷体" w:cs="宋体"/>
          <w:kern w:val="0"/>
          <w:sz w:val="28"/>
          <w:szCs w:val="28"/>
        </w:rPr>
        <w:t xml:space="preserve"> 10%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，宽温度范围</w:t>
      </w:r>
      <w:r w:rsidRPr="00DF04A4">
        <w:rPr>
          <w:rFonts w:ascii="楷体" w:eastAsia="楷体" w:hAnsi="楷体" w:cs="宋体"/>
          <w:kern w:val="0"/>
          <w:sz w:val="28"/>
          <w:szCs w:val="28"/>
        </w:rPr>
        <w:t>,-20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℃～</w:t>
      </w:r>
      <w:r w:rsidRPr="00DF04A4">
        <w:rPr>
          <w:rFonts w:ascii="楷体" w:eastAsia="楷体" w:hAnsi="楷体" w:cs="宋体"/>
          <w:kern w:val="0"/>
          <w:sz w:val="28"/>
          <w:szCs w:val="28"/>
        </w:rPr>
        <w:t>80</w:t>
      </w: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℃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4、红外物品检测：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采用进口红外发射接收管对管，CPLD 芯片巡检物品，红外点亮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时间短，物品探测实时准确率高。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5、语音功能：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lastRenderedPageBreak/>
        <w:t>专业语音芯片，音源由电视台专业人员录制，清晰明亮，语音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内容丰富友好。</w:t>
      </w:r>
    </w:p>
    <w:p w:rsidR="002A574D" w:rsidRPr="00DF04A4" w:rsidRDefault="002A574D" w:rsidP="002A574D">
      <w:pPr>
        <w:autoSpaceDE w:val="0"/>
        <w:autoSpaceDN w:val="0"/>
        <w:adjustRightInd w:val="0"/>
        <w:ind w:firstLineChars="200" w:firstLine="562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b/>
          <w:kern w:val="0"/>
          <w:sz w:val="28"/>
          <w:szCs w:val="28"/>
        </w:rPr>
        <w:t>五、备用电源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如在紧急外部断电情况下，设备自行启动备用电源，并保持5-8</w:t>
      </w:r>
    </w:p>
    <w:p w:rsidR="002A574D" w:rsidRPr="00DF04A4" w:rsidRDefault="002A574D" w:rsidP="002A574D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F04A4">
        <w:rPr>
          <w:rFonts w:ascii="楷体" w:eastAsia="楷体" w:hAnsi="楷体" w:cs="宋体" w:hint="eastAsia"/>
          <w:kern w:val="0"/>
          <w:sz w:val="28"/>
          <w:szCs w:val="28"/>
        </w:rPr>
        <w:t>小时的待机时间，确保正常存取包工作。</w:t>
      </w:r>
    </w:p>
    <w:p w:rsidR="002A574D" w:rsidRDefault="002A574D">
      <w:pPr>
        <w:rPr>
          <w:rFonts w:ascii="楷体" w:eastAsia="楷体" w:hAnsi="楷体"/>
          <w:sz w:val="28"/>
          <w:szCs w:val="28"/>
        </w:rPr>
      </w:pPr>
    </w:p>
    <w:p w:rsidR="000C1F6A" w:rsidRPr="000C1F6A" w:rsidRDefault="000C1F6A">
      <w:pPr>
        <w:rPr>
          <w:rFonts w:ascii="楷体" w:eastAsia="楷体" w:hAnsi="楷体"/>
          <w:sz w:val="28"/>
          <w:szCs w:val="28"/>
        </w:rPr>
      </w:pPr>
      <w:r w:rsidRPr="000C1F6A">
        <w:rPr>
          <w:rFonts w:ascii="楷体" w:eastAsia="楷体" w:hAnsi="楷体" w:cs="Arial" w:hint="eastAsia"/>
          <w:kern w:val="0"/>
          <w:sz w:val="28"/>
          <w:szCs w:val="28"/>
        </w:rPr>
        <w:t>锁具采用（电磁锁）</w:t>
      </w:r>
    </w:p>
    <w:p w:rsidR="000C1F6A" w:rsidRPr="00DF04A4" w:rsidRDefault="000C1F6A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7709D33" wp14:editId="164B9AA0">
            <wp:simplePos x="0" y="0"/>
            <wp:positionH relativeFrom="column">
              <wp:posOffset>-95250</wp:posOffset>
            </wp:positionH>
            <wp:positionV relativeFrom="paragraph">
              <wp:posOffset>129540</wp:posOffset>
            </wp:positionV>
            <wp:extent cx="2303780" cy="2542540"/>
            <wp:effectExtent l="0" t="0" r="1270" b="0"/>
            <wp:wrapTight wrapText="bothSides">
              <wp:wrapPolygon edited="0">
                <wp:start x="0" y="0"/>
                <wp:lineTo x="0" y="21363"/>
                <wp:lineTo x="21433" y="21363"/>
                <wp:lineTo x="2143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F6A" w:rsidRPr="00DF04A4" w:rsidSect="002A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4B" w:rsidRDefault="00EA5F4B" w:rsidP="000C1F6A">
      <w:r>
        <w:separator/>
      </w:r>
    </w:p>
  </w:endnote>
  <w:endnote w:type="continuationSeparator" w:id="0">
    <w:p w:rsidR="00EA5F4B" w:rsidRDefault="00EA5F4B" w:rsidP="000C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4B" w:rsidRDefault="00EA5F4B" w:rsidP="000C1F6A">
      <w:r>
        <w:separator/>
      </w:r>
    </w:p>
  </w:footnote>
  <w:footnote w:type="continuationSeparator" w:id="0">
    <w:p w:rsidR="00EA5F4B" w:rsidRDefault="00EA5F4B" w:rsidP="000C1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1133"/>
    <w:multiLevelType w:val="hybridMultilevel"/>
    <w:tmpl w:val="2DC655D0"/>
    <w:lvl w:ilvl="0" w:tplc="8856DC8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C5"/>
    <w:rsid w:val="00051B71"/>
    <w:rsid w:val="000C1F6A"/>
    <w:rsid w:val="00123C44"/>
    <w:rsid w:val="002A574D"/>
    <w:rsid w:val="00396DFB"/>
    <w:rsid w:val="003F16F9"/>
    <w:rsid w:val="00491CB4"/>
    <w:rsid w:val="006C6B55"/>
    <w:rsid w:val="007907B8"/>
    <w:rsid w:val="007A1575"/>
    <w:rsid w:val="00935FC5"/>
    <w:rsid w:val="009532A8"/>
    <w:rsid w:val="009D29A4"/>
    <w:rsid w:val="00A54AED"/>
    <w:rsid w:val="00CC3E51"/>
    <w:rsid w:val="00DD265E"/>
    <w:rsid w:val="00DF04A4"/>
    <w:rsid w:val="00EA5F4B"/>
    <w:rsid w:val="00F075AA"/>
    <w:rsid w:val="00F7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35F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rsid w:val="002A574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2A57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574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C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1F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C1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C1F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35F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rsid w:val="002A574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2A57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574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C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1F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C1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C1F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2018-06-27T08:57:00Z</dcterms:created>
  <dcterms:modified xsi:type="dcterms:W3CDTF">2018-06-28T00:16:00Z</dcterms:modified>
</cp:coreProperties>
</file>